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B277F9">
        <w:trPr>
          <w:trHeight w:hRule="exact" w:val="1837"/>
        </w:trPr>
        <w:tc>
          <w:tcPr>
            <w:tcW w:w="608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3ADB4C5" w14:textId="0D04A1BE" w:rsidR="008907D3" w:rsidRPr="00D70BB1" w:rsidRDefault="00E94776" w:rsidP="008A3468">
            <w:pPr>
              <w:pStyle w:val="subtitel"/>
              <w:spacing w:line="260" w:lineRule="atLeast"/>
              <w:rPr>
                <w:rFonts w:ascii="Arial" w:hAnsi="Arial" w:cs="Arial"/>
                <w:b/>
                <w:color w:val="00B050"/>
                <w:sz w:val="36"/>
                <w:szCs w:val="36"/>
              </w:rPr>
            </w:pPr>
            <w:r>
              <w:rPr>
                <w:rFonts w:ascii="Arial" w:hAnsi="Arial" w:cs="Arial"/>
                <w:b/>
                <w:color w:val="00B050"/>
                <w:sz w:val="36"/>
                <w:szCs w:val="36"/>
              </w:rPr>
              <w:t>Nieuwe richtlijn KNMG – omgaan met medische gegevens</w:t>
            </w:r>
          </w:p>
        </w:tc>
      </w:tr>
      <w:tr w:rsidR="00B02011" w:rsidRPr="00563330" w14:paraId="3731C298" w14:textId="77777777" w:rsidTr="00B277F9">
        <w:trPr>
          <w:trHeight w:hRule="exact" w:val="1555"/>
        </w:trPr>
        <w:tc>
          <w:tcPr>
            <w:tcW w:w="6082" w:type="dxa"/>
          </w:tcPr>
          <w:p w14:paraId="157EA94E" w14:textId="60D925AF" w:rsidR="0090094E" w:rsidRPr="00563330" w:rsidRDefault="001B08E9" w:rsidP="004760CA">
            <w:pPr>
              <w:pStyle w:val="broodtekst"/>
              <w:spacing w:line="260" w:lineRule="atLeast"/>
              <w:jc w:val="both"/>
              <w:rPr>
                <w:rFonts w:ascii="Arial" w:hAnsi="Arial" w:cs="Arial"/>
                <w:sz w:val="22"/>
                <w:szCs w:val="22"/>
              </w:rPr>
            </w:pPr>
            <w:r w:rsidRPr="001B08E9">
              <w:rPr>
                <w:rFonts w:ascii="Calibri" w:hAnsi="Calibri"/>
                <w:color w:val="000000"/>
                <w:sz w:val="22"/>
                <w:szCs w:val="22"/>
              </w:rPr>
              <w:t>18-02-2018/18-02/T7</w:t>
            </w:r>
            <w:bookmarkStart w:id="0" w:name="_GoBack"/>
            <w:bookmarkEnd w:id="0"/>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1" w:name="cursor"/>
      <w:bookmarkEnd w:id="1"/>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2" w:name="TOC"/>
    <w:bookmarkEnd w:id="2"/>
    <w:p w14:paraId="16A8C92B" w14:textId="77777777" w:rsidR="00144DB5" w:rsidRDefault="00990436">
      <w:pPr>
        <w:pStyle w:val="Inhopg1"/>
        <w:rPr>
          <w:rFonts w:asciiTheme="minorHAnsi" w:eastAsiaTheme="minorEastAsia" w:hAnsiTheme="minorHAnsi" w:cstheme="minorBidi"/>
          <w:b w:val="0"/>
          <w:noProof/>
          <w:color w:val="auto"/>
          <w:sz w:val="22"/>
          <w:szCs w:val="22"/>
          <w:lang w:eastAsia="nl-NL"/>
        </w:rPr>
      </w:pPr>
      <w:r w:rsidRPr="00563330">
        <w:rPr>
          <w:rFonts w:ascii="Arial" w:hAnsi="Arial" w:cs="Arial"/>
          <w:sz w:val="22"/>
          <w:szCs w:val="22"/>
        </w:rPr>
        <w:fldChar w:fldCharType="begin"/>
      </w:r>
      <w:r w:rsidR="00B02011" w:rsidRPr="00563330">
        <w:rPr>
          <w:rFonts w:ascii="Arial" w:hAnsi="Arial" w:cs="Arial"/>
          <w:sz w:val="22"/>
          <w:szCs w:val="22"/>
        </w:rPr>
        <w:instrText xml:space="preserve"> TOC \o "1-9" \z \t "kop1,1,kop2,2,kop3,3" </w:instrText>
      </w:r>
      <w:r w:rsidRPr="00563330">
        <w:rPr>
          <w:rFonts w:ascii="Arial" w:hAnsi="Arial" w:cs="Arial"/>
          <w:sz w:val="22"/>
          <w:szCs w:val="22"/>
        </w:rPr>
        <w:fldChar w:fldCharType="separate"/>
      </w:r>
      <w:r w:rsidR="00144DB5" w:rsidRPr="00774671">
        <w:rPr>
          <w:rFonts w:ascii="Calibri" w:hAnsi="Calibri" w:cs="Arial"/>
          <w:noProof/>
          <w:color w:val="00B050"/>
        </w:rPr>
        <w:t>1.</w:t>
      </w:r>
      <w:r w:rsidR="00144DB5">
        <w:rPr>
          <w:rFonts w:asciiTheme="minorHAnsi" w:eastAsiaTheme="minorEastAsia" w:hAnsiTheme="minorHAnsi" w:cstheme="minorBidi"/>
          <w:b w:val="0"/>
          <w:noProof/>
          <w:color w:val="auto"/>
          <w:sz w:val="22"/>
          <w:szCs w:val="22"/>
          <w:lang w:eastAsia="nl-NL"/>
        </w:rPr>
        <w:tab/>
      </w:r>
      <w:r w:rsidR="00144DB5" w:rsidRPr="00774671">
        <w:rPr>
          <w:rFonts w:ascii="Arial" w:hAnsi="Arial" w:cs="Arial"/>
          <w:noProof/>
          <w:color w:val="00B050"/>
        </w:rPr>
        <w:t>Nieuwe richtlijn KNMG-omgaan met  medische gegevens</w:t>
      </w:r>
      <w:r w:rsidR="00144DB5">
        <w:rPr>
          <w:noProof/>
          <w:webHidden/>
        </w:rPr>
        <w:tab/>
      </w:r>
      <w:r w:rsidR="00144DB5" w:rsidRPr="00144DB5">
        <w:rPr>
          <w:noProof/>
          <w:webHidden/>
          <w:color w:val="00B050"/>
        </w:rPr>
        <w:fldChar w:fldCharType="begin"/>
      </w:r>
      <w:r w:rsidR="00144DB5" w:rsidRPr="00144DB5">
        <w:rPr>
          <w:noProof/>
          <w:webHidden/>
          <w:color w:val="00B050"/>
        </w:rPr>
        <w:instrText xml:space="preserve"> PAGEREF _Toc506742994 \h </w:instrText>
      </w:r>
      <w:r w:rsidR="00144DB5" w:rsidRPr="00144DB5">
        <w:rPr>
          <w:noProof/>
          <w:webHidden/>
          <w:color w:val="00B050"/>
        </w:rPr>
      </w:r>
      <w:r w:rsidR="00144DB5" w:rsidRPr="00144DB5">
        <w:rPr>
          <w:noProof/>
          <w:webHidden/>
          <w:color w:val="00B050"/>
        </w:rPr>
        <w:fldChar w:fldCharType="separate"/>
      </w:r>
      <w:r w:rsidR="00144DB5" w:rsidRPr="00144DB5">
        <w:rPr>
          <w:noProof/>
          <w:webHidden/>
          <w:color w:val="00B050"/>
        </w:rPr>
        <w:t>3</w:t>
      </w:r>
      <w:r w:rsidR="00144DB5" w:rsidRPr="00144DB5">
        <w:rPr>
          <w:noProof/>
          <w:webHidden/>
          <w:color w:val="00B050"/>
        </w:rPr>
        <w:fldChar w:fldCharType="end"/>
      </w:r>
    </w:p>
    <w:p w14:paraId="643A2B25" w14:textId="77777777" w:rsidR="00144DB5" w:rsidRDefault="00144DB5">
      <w:pPr>
        <w:pStyle w:val="Inhopg2"/>
        <w:rPr>
          <w:rFonts w:asciiTheme="minorHAnsi" w:eastAsiaTheme="minorEastAsia" w:hAnsiTheme="minorHAnsi" w:cstheme="minorBidi"/>
          <w:noProof/>
          <w:sz w:val="22"/>
          <w:szCs w:val="22"/>
          <w:lang w:eastAsia="nl-NL"/>
        </w:rPr>
      </w:pPr>
      <w:r w:rsidRPr="00774671">
        <w:rPr>
          <w:noProof/>
          <w:color w:val="00B050"/>
          <w:lang w:bidi="or-IN"/>
        </w:rPr>
        <w:t>1.1</w:t>
      </w:r>
      <w:r w:rsidRPr="00774671">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_Toc506742995 \h </w:instrText>
      </w:r>
      <w:r>
        <w:rPr>
          <w:noProof/>
          <w:webHidden/>
        </w:rPr>
      </w:r>
      <w:r>
        <w:rPr>
          <w:noProof/>
          <w:webHidden/>
        </w:rPr>
        <w:fldChar w:fldCharType="separate"/>
      </w:r>
      <w:r>
        <w:rPr>
          <w:noProof/>
          <w:webHidden/>
        </w:rPr>
        <w:t>3</w:t>
      </w:r>
      <w:r>
        <w:rPr>
          <w:noProof/>
          <w:webHidden/>
        </w:rPr>
        <w:fldChar w:fldCharType="end"/>
      </w:r>
    </w:p>
    <w:p w14:paraId="269610F2" w14:textId="77777777" w:rsidR="00144DB5" w:rsidRDefault="00144DB5">
      <w:pPr>
        <w:pStyle w:val="Inhopg2"/>
        <w:rPr>
          <w:rFonts w:asciiTheme="minorHAnsi" w:eastAsiaTheme="minorEastAsia" w:hAnsiTheme="minorHAnsi" w:cstheme="minorBidi"/>
          <w:noProof/>
          <w:sz w:val="22"/>
          <w:szCs w:val="22"/>
          <w:lang w:eastAsia="nl-NL"/>
        </w:rPr>
      </w:pPr>
      <w:r w:rsidRPr="00774671">
        <w:rPr>
          <w:iCs/>
          <w:noProof/>
          <w:color w:val="00B050"/>
        </w:rPr>
        <w:t>1.2</w:t>
      </w:r>
      <w:r w:rsidRPr="00774671">
        <w:rPr>
          <w:iCs/>
          <w:noProof/>
        </w:rPr>
        <w:t xml:space="preserve"> Bijzonderheden/werkvorm/groepsgrootte</w:t>
      </w:r>
      <w:r>
        <w:rPr>
          <w:noProof/>
          <w:webHidden/>
        </w:rPr>
        <w:tab/>
      </w:r>
      <w:r>
        <w:rPr>
          <w:noProof/>
          <w:webHidden/>
        </w:rPr>
        <w:fldChar w:fldCharType="begin"/>
      </w:r>
      <w:r>
        <w:rPr>
          <w:noProof/>
          <w:webHidden/>
        </w:rPr>
        <w:instrText xml:space="preserve"> PAGEREF _Toc506742996 \h </w:instrText>
      </w:r>
      <w:r>
        <w:rPr>
          <w:noProof/>
          <w:webHidden/>
        </w:rPr>
      </w:r>
      <w:r>
        <w:rPr>
          <w:noProof/>
          <w:webHidden/>
        </w:rPr>
        <w:fldChar w:fldCharType="separate"/>
      </w:r>
      <w:r>
        <w:rPr>
          <w:noProof/>
          <w:webHidden/>
        </w:rPr>
        <w:t>3</w:t>
      </w:r>
      <w:r>
        <w:rPr>
          <w:noProof/>
          <w:webHidden/>
        </w:rPr>
        <w:fldChar w:fldCharType="end"/>
      </w:r>
    </w:p>
    <w:p w14:paraId="6614D9F8" w14:textId="77777777" w:rsidR="00144DB5" w:rsidRDefault="00144DB5">
      <w:pPr>
        <w:pStyle w:val="Inhopg2"/>
        <w:rPr>
          <w:rFonts w:asciiTheme="minorHAnsi" w:eastAsiaTheme="minorEastAsia" w:hAnsiTheme="minorHAnsi" w:cstheme="minorBidi"/>
          <w:noProof/>
          <w:sz w:val="22"/>
          <w:szCs w:val="22"/>
          <w:lang w:eastAsia="nl-NL"/>
        </w:rPr>
      </w:pPr>
      <w:r w:rsidRPr="00774671">
        <w:rPr>
          <w:iCs/>
          <w:noProof/>
          <w:color w:val="00B050"/>
        </w:rPr>
        <w:t>1.3</w:t>
      </w:r>
      <w:r w:rsidRPr="00774671">
        <w:rPr>
          <w:iCs/>
          <w:noProof/>
        </w:rPr>
        <w:t xml:space="preserve"> Doelgroep</w:t>
      </w:r>
      <w:r>
        <w:rPr>
          <w:noProof/>
          <w:webHidden/>
        </w:rPr>
        <w:tab/>
      </w:r>
      <w:r>
        <w:rPr>
          <w:noProof/>
          <w:webHidden/>
        </w:rPr>
        <w:fldChar w:fldCharType="begin"/>
      </w:r>
      <w:r>
        <w:rPr>
          <w:noProof/>
          <w:webHidden/>
        </w:rPr>
        <w:instrText xml:space="preserve"> PAGEREF _Toc506742997 \h </w:instrText>
      </w:r>
      <w:r>
        <w:rPr>
          <w:noProof/>
          <w:webHidden/>
        </w:rPr>
      </w:r>
      <w:r>
        <w:rPr>
          <w:noProof/>
          <w:webHidden/>
        </w:rPr>
        <w:fldChar w:fldCharType="separate"/>
      </w:r>
      <w:r>
        <w:rPr>
          <w:noProof/>
          <w:webHidden/>
        </w:rPr>
        <w:t>3</w:t>
      </w:r>
      <w:r>
        <w:rPr>
          <w:noProof/>
          <w:webHidden/>
        </w:rPr>
        <w:fldChar w:fldCharType="end"/>
      </w:r>
    </w:p>
    <w:p w14:paraId="48FAF8ED" w14:textId="77777777" w:rsidR="00144DB5" w:rsidRDefault="00144DB5">
      <w:pPr>
        <w:pStyle w:val="Inhopg2"/>
        <w:rPr>
          <w:rFonts w:asciiTheme="minorHAnsi" w:eastAsiaTheme="minorEastAsia" w:hAnsiTheme="minorHAnsi" w:cstheme="minorBidi"/>
          <w:noProof/>
          <w:sz w:val="22"/>
          <w:szCs w:val="22"/>
          <w:lang w:eastAsia="nl-NL"/>
        </w:rPr>
      </w:pPr>
      <w:r w:rsidRPr="00774671">
        <w:rPr>
          <w:noProof/>
          <w:color w:val="00B050"/>
          <w:lang w:bidi="or-IN"/>
        </w:rPr>
        <w:t>1.4</w:t>
      </w:r>
      <w:r w:rsidRPr="00774671">
        <w:rPr>
          <w:rFonts w:cs="Arial"/>
          <w:noProof/>
          <w:color w:val="002060"/>
          <w:lang w:bidi="or-IN"/>
        </w:rPr>
        <w:t xml:space="preserve"> Competenties voor Accreditatie (tbv Absg)</w:t>
      </w:r>
      <w:r>
        <w:rPr>
          <w:noProof/>
          <w:webHidden/>
        </w:rPr>
        <w:tab/>
      </w:r>
      <w:r>
        <w:rPr>
          <w:noProof/>
          <w:webHidden/>
        </w:rPr>
        <w:fldChar w:fldCharType="begin"/>
      </w:r>
      <w:r>
        <w:rPr>
          <w:noProof/>
          <w:webHidden/>
        </w:rPr>
        <w:instrText xml:space="preserve"> PAGEREF _Toc506742998 \h </w:instrText>
      </w:r>
      <w:r>
        <w:rPr>
          <w:noProof/>
          <w:webHidden/>
        </w:rPr>
      </w:r>
      <w:r>
        <w:rPr>
          <w:noProof/>
          <w:webHidden/>
        </w:rPr>
        <w:fldChar w:fldCharType="separate"/>
      </w:r>
      <w:r>
        <w:rPr>
          <w:noProof/>
          <w:webHidden/>
        </w:rPr>
        <w:t>3</w:t>
      </w:r>
      <w:r>
        <w:rPr>
          <w:noProof/>
          <w:webHidden/>
        </w:rPr>
        <w:fldChar w:fldCharType="end"/>
      </w:r>
    </w:p>
    <w:p w14:paraId="5F2C8346" w14:textId="77777777" w:rsidR="00144DB5" w:rsidRDefault="00144DB5">
      <w:pPr>
        <w:pStyle w:val="Inhopg2"/>
        <w:rPr>
          <w:rFonts w:asciiTheme="minorHAnsi" w:eastAsiaTheme="minorEastAsia" w:hAnsiTheme="minorHAnsi" w:cstheme="minorBidi"/>
          <w:noProof/>
          <w:sz w:val="22"/>
          <w:szCs w:val="22"/>
          <w:lang w:eastAsia="nl-NL"/>
        </w:rPr>
      </w:pPr>
      <w:r w:rsidRPr="00774671">
        <w:rPr>
          <w:noProof/>
          <w:color w:val="00B050"/>
          <w:lang w:bidi="or-IN"/>
        </w:rPr>
        <w:t>1.5</w:t>
      </w:r>
      <w:r w:rsidRPr="00774671">
        <w:rPr>
          <w:rFonts w:cs="Arial"/>
          <w:noProof/>
          <w:lang w:bidi="or-IN"/>
        </w:rPr>
        <w:t xml:space="preserve"> Docenten</w:t>
      </w:r>
      <w:r>
        <w:rPr>
          <w:noProof/>
          <w:webHidden/>
        </w:rPr>
        <w:tab/>
      </w:r>
      <w:r>
        <w:rPr>
          <w:noProof/>
          <w:webHidden/>
        </w:rPr>
        <w:fldChar w:fldCharType="begin"/>
      </w:r>
      <w:r>
        <w:rPr>
          <w:noProof/>
          <w:webHidden/>
        </w:rPr>
        <w:instrText xml:space="preserve"> PAGEREF _Toc506742999 \h </w:instrText>
      </w:r>
      <w:r>
        <w:rPr>
          <w:noProof/>
          <w:webHidden/>
        </w:rPr>
      </w:r>
      <w:r>
        <w:rPr>
          <w:noProof/>
          <w:webHidden/>
        </w:rPr>
        <w:fldChar w:fldCharType="separate"/>
      </w:r>
      <w:r>
        <w:rPr>
          <w:noProof/>
          <w:webHidden/>
        </w:rPr>
        <w:t>4</w:t>
      </w:r>
      <w:r>
        <w:rPr>
          <w:noProof/>
          <w:webHidden/>
        </w:rPr>
        <w:fldChar w:fldCharType="end"/>
      </w:r>
    </w:p>
    <w:p w14:paraId="49B4F2D7" w14:textId="77777777" w:rsidR="00144DB5" w:rsidRPr="00144DB5" w:rsidRDefault="00144DB5">
      <w:pPr>
        <w:pStyle w:val="Inhopg2"/>
        <w:rPr>
          <w:rFonts w:asciiTheme="minorHAnsi" w:eastAsiaTheme="minorEastAsia" w:hAnsiTheme="minorHAnsi" w:cstheme="minorBidi"/>
          <w:noProof/>
          <w:color w:val="00B050"/>
          <w:sz w:val="22"/>
          <w:szCs w:val="22"/>
          <w:lang w:eastAsia="nl-NL"/>
        </w:rPr>
      </w:pPr>
      <w:r w:rsidRPr="00774671">
        <w:rPr>
          <w:noProof/>
          <w:color w:val="00B050"/>
          <w:lang w:bidi="or-IN"/>
        </w:rPr>
        <w:t>1.6</w:t>
      </w:r>
      <w:r w:rsidRPr="00774671">
        <w:rPr>
          <w:rFonts w:cs="Arial"/>
          <w:noProof/>
          <w:color w:val="002060"/>
          <w:lang w:bidi="or-IN"/>
        </w:rPr>
        <w:t xml:space="preserve"> Organisatie en Programmacommissie</w:t>
      </w:r>
      <w:r>
        <w:rPr>
          <w:noProof/>
          <w:webHidden/>
        </w:rPr>
        <w:tab/>
      </w:r>
      <w:r>
        <w:rPr>
          <w:noProof/>
          <w:webHidden/>
        </w:rPr>
        <w:fldChar w:fldCharType="begin"/>
      </w:r>
      <w:r>
        <w:rPr>
          <w:noProof/>
          <w:webHidden/>
        </w:rPr>
        <w:instrText xml:space="preserve"> PAGEREF _Toc506743000 \h </w:instrText>
      </w:r>
      <w:r>
        <w:rPr>
          <w:noProof/>
          <w:webHidden/>
        </w:rPr>
      </w:r>
      <w:r>
        <w:rPr>
          <w:noProof/>
          <w:webHidden/>
        </w:rPr>
        <w:fldChar w:fldCharType="separate"/>
      </w:r>
      <w:r>
        <w:rPr>
          <w:noProof/>
          <w:webHidden/>
        </w:rPr>
        <w:t>5</w:t>
      </w:r>
      <w:r>
        <w:rPr>
          <w:noProof/>
          <w:webHidden/>
        </w:rPr>
        <w:fldChar w:fldCharType="end"/>
      </w:r>
    </w:p>
    <w:p w14:paraId="3DD4F6DA" w14:textId="77777777" w:rsidR="00144DB5" w:rsidRDefault="00144DB5">
      <w:pPr>
        <w:pStyle w:val="Inhopg2"/>
        <w:rPr>
          <w:rFonts w:asciiTheme="minorHAnsi" w:eastAsiaTheme="minorEastAsia" w:hAnsiTheme="minorHAnsi" w:cstheme="minorBidi"/>
          <w:noProof/>
          <w:sz w:val="22"/>
          <w:szCs w:val="22"/>
          <w:lang w:eastAsia="nl-NL"/>
        </w:rPr>
      </w:pPr>
      <w:r w:rsidRPr="00774671">
        <w:rPr>
          <w:noProof/>
          <w:color w:val="00B050"/>
          <w:lang w:bidi="or-IN"/>
        </w:rPr>
        <w:t>1.7</w:t>
      </w:r>
      <w:r w:rsidRPr="00774671">
        <w:rPr>
          <w:rFonts w:cs="Arial"/>
          <w:noProof/>
          <w:lang w:bidi="or-IN"/>
        </w:rPr>
        <w:t xml:space="preserve"> Planning</w:t>
      </w:r>
      <w:r>
        <w:rPr>
          <w:noProof/>
          <w:webHidden/>
        </w:rPr>
        <w:tab/>
      </w:r>
      <w:r>
        <w:rPr>
          <w:noProof/>
          <w:webHidden/>
        </w:rPr>
        <w:fldChar w:fldCharType="begin"/>
      </w:r>
      <w:r>
        <w:rPr>
          <w:noProof/>
          <w:webHidden/>
        </w:rPr>
        <w:instrText xml:space="preserve"> PAGEREF _Toc506743001 \h </w:instrText>
      </w:r>
      <w:r>
        <w:rPr>
          <w:noProof/>
          <w:webHidden/>
        </w:rPr>
      </w:r>
      <w:r>
        <w:rPr>
          <w:noProof/>
          <w:webHidden/>
        </w:rPr>
        <w:fldChar w:fldCharType="separate"/>
      </w:r>
      <w:r>
        <w:rPr>
          <w:noProof/>
          <w:webHidden/>
        </w:rPr>
        <w:t>5</w:t>
      </w:r>
      <w:r>
        <w:rPr>
          <w:noProof/>
          <w:webHidden/>
        </w:rPr>
        <w:fldChar w:fldCharType="end"/>
      </w:r>
    </w:p>
    <w:p w14:paraId="2E0ECD62" w14:textId="77777777" w:rsidR="00144DB5" w:rsidRDefault="00144DB5">
      <w:pPr>
        <w:pStyle w:val="Inhopg1"/>
        <w:rPr>
          <w:rFonts w:asciiTheme="minorHAnsi" w:eastAsiaTheme="minorEastAsia" w:hAnsiTheme="minorHAnsi" w:cstheme="minorBidi"/>
          <w:b w:val="0"/>
          <w:noProof/>
          <w:color w:val="auto"/>
          <w:sz w:val="22"/>
          <w:szCs w:val="22"/>
          <w:lang w:eastAsia="nl-NL"/>
        </w:rPr>
      </w:pPr>
      <w:r w:rsidRPr="00774671">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774671">
        <w:rPr>
          <w:rFonts w:ascii="Arial" w:hAnsi="Arial" w:cs="Arial"/>
          <w:noProof/>
          <w:color w:val="00B050"/>
          <w:lang w:bidi="or-IN"/>
        </w:rPr>
        <w:t>Programma Nieuwe richtlijn KNMG-omgaan met medische gegevens</w:t>
      </w:r>
      <w:r>
        <w:rPr>
          <w:noProof/>
          <w:webHidden/>
        </w:rPr>
        <w:tab/>
      </w:r>
      <w:r w:rsidRPr="00144DB5">
        <w:rPr>
          <w:noProof/>
          <w:webHidden/>
          <w:color w:val="00B050"/>
        </w:rPr>
        <w:fldChar w:fldCharType="begin"/>
      </w:r>
      <w:r w:rsidRPr="00144DB5">
        <w:rPr>
          <w:noProof/>
          <w:webHidden/>
          <w:color w:val="00B050"/>
        </w:rPr>
        <w:instrText xml:space="preserve"> PAGEREF _Toc506743002 \h </w:instrText>
      </w:r>
      <w:r w:rsidRPr="00144DB5">
        <w:rPr>
          <w:noProof/>
          <w:webHidden/>
          <w:color w:val="00B050"/>
        </w:rPr>
      </w:r>
      <w:r w:rsidRPr="00144DB5">
        <w:rPr>
          <w:noProof/>
          <w:webHidden/>
          <w:color w:val="00B050"/>
        </w:rPr>
        <w:fldChar w:fldCharType="separate"/>
      </w:r>
      <w:r w:rsidRPr="00144DB5">
        <w:rPr>
          <w:noProof/>
          <w:webHidden/>
          <w:color w:val="00B050"/>
        </w:rPr>
        <w:t>6</w:t>
      </w:r>
      <w:r w:rsidRPr="00144DB5">
        <w:rPr>
          <w:noProof/>
          <w:webHidden/>
          <w:color w:val="00B050"/>
        </w:rPr>
        <w:fldChar w:fldCharType="end"/>
      </w:r>
    </w:p>
    <w:p w14:paraId="28FA200B" w14:textId="77777777" w:rsidR="00B02011" w:rsidRPr="00563330" w:rsidRDefault="00990436" w:rsidP="00F30E73">
      <w:pPr>
        <w:pStyle w:val="broodtekst"/>
        <w:spacing w:line="260" w:lineRule="atLeast"/>
        <w:jc w:val="both"/>
        <w:rPr>
          <w:rFonts w:ascii="Arial" w:hAnsi="Arial" w:cs="Arial"/>
          <w:sz w:val="22"/>
          <w:szCs w:val="22"/>
        </w:rPr>
      </w:pPr>
      <w:r w:rsidRPr="00563330">
        <w:rPr>
          <w:rFonts w:ascii="Arial" w:hAnsi="Arial" w:cs="Arial"/>
          <w:sz w:val="22"/>
          <w:szCs w:val="22"/>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79D310BC" w:rsidR="00B02011" w:rsidRPr="00563330" w:rsidRDefault="00E94776" w:rsidP="00C26C9F">
      <w:pPr>
        <w:pStyle w:val="kop10"/>
        <w:framePr w:h="1242" w:hRule="exact" w:vSpace="0" w:wrap="notBeside" w:vAnchor="page" w:hAnchor="page" w:x="1661" w:y="1341"/>
        <w:numPr>
          <w:ilvl w:val="0"/>
          <w:numId w:val="9"/>
        </w:numPr>
        <w:tabs>
          <w:tab w:val="clear" w:pos="510"/>
          <w:tab w:val="left" w:pos="567"/>
        </w:tabs>
        <w:spacing w:line="260" w:lineRule="atLeast"/>
        <w:rPr>
          <w:rFonts w:ascii="Arial" w:hAnsi="Arial" w:cs="Arial"/>
          <w:color w:val="002060"/>
          <w:szCs w:val="40"/>
        </w:rPr>
      </w:pPr>
      <w:bookmarkStart w:id="3" w:name="_Toc506742994"/>
      <w:r>
        <w:rPr>
          <w:rFonts w:ascii="Arial" w:hAnsi="Arial" w:cs="Arial"/>
          <w:color w:val="00B050"/>
          <w:szCs w:val="40"/>
        </w:rPr>
        <w:lastRenderedPageBreak/>
        <w:t xml:space="preserve">Nieuwe richtlijn KNMG-omgaan met </w:t>
      </w:r>
      <w:r>
        <w:rPr>
          <w:rFonts w:ascii="Arial" w:hAnsi="Arial" w:cs="Arial"/>
          <w:color w:val="00B050"/>
          <w:szCs w:val="40"/>
        </w:rPr>
        <w:br/>
        <w:t>medische gegevens</w:t>
      </w:r>
      <w:bookmarkEnd w:id="3"/>
      <w:r w:rsidR="004760CA" w:rsidRPr="00563330">
        <w:rPr>
          <w:rFonts w:ascii="Arial" w:hAnsi="Arial"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Pr="00563330"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4" w:name="_Toc354754313"/>
    </w:p>
    <w:p w14:paraId="619DA6A2" w14:textId="01335D43" w:rsidR="00B02011" w:rsidRPr="00E94776" w:rsidRDefault="009636CC" w:rsidP="00F30E73">
      <w:pPr>
        <w:pStyle w:val="kop2"/>
        <w:spacing w:line="260" w:lineRule="atLeast"/>
        <w:jc w:val="both"/>
        <w:rPr>
          <w:rFonts w:cs="Arial"/>
          <w:color w:val="auto"/>
          <w:szCs w:val="24"/>
          <w:lang w:bidi="or-IN"/>
        </w:rPr>
      </w:pPr>
      <w:r>
        <w:rPr>
          <w:rFonts w:ascii="Arial" w:hAnsi="Arial" w:cs="Arial"/>
          <w:color w:val="auto"/>
          <w:sz w:val="28"/>
          <w:szCs w:val="28"/>
          <w:lang w:bidi="or-IN"/>
        </w:rPr>
        <w:t xml:space="preserve"> </w:t>
      </w:r>
      <w:bookmarkStart w:id="5" w:name="_Toc506742995"/>
      <w:r w:rsidR="00754E5B" w:rsidRPr="00E94776">
        <w:rPr>
          <w:rFonts w:cs="Arial"/>
          <w:color w:val="auto"/>
          <w:szCs w:val="24"/>
          <w:lang w:bidi="or-IN"/>
        </w:rPr>
        <w:t>Omschrijving/a</w:t>
      </w:r>
      <w:r w:rsidR="00B02011" w:rsidRPr="00E94776">
        <w:rPr>
          <w:rFonts w:cs="Arial"/>
          <w:color w:val="auto"/>
          <w:szCs w:val="24"/>
          <w:lang w:bidi="or-IN"/>
        </w:rPr>
        <w:t>chtergronden</w:t>
      </w:r>
      <w:bookmarkEnd w:id="4"/>
      <w:r w:rsidR="00754E5B" w:rsidRPr="00E94776">
        <w:rPr>
          <w:rFonts w:cs="Arial"/>
          <w:color w:val="auto"/>
          <w:szCs w:val="24"/>
          <w:lang w:bidi="or-IN"/>
        </w:rPr>
        <w:t>/leerdoelen</w:t>
      </w:r>
      <w:bookmarkEnd w:id="5"/>
    </w:p>
    <w:p w14:paraId="780E7CB3" w14:textId="77777777" w:rsidR="00FC0AB1" w:rsidRPr="00563330" w:rsidRDefault="00FC0AB1" w:rsidP="00F30E73">
      <w:pPr>
        <w:pStyle w:val="Lijstalinea"/>
        <w:spacing w:line="260" w:lineRule="atLeast"/>
        <w:ind w:left="0"/>
        <w:jc w:val="both"/>
        <w:rPr>
          <w:rFonts w:ascii="Arial" w:hAnsi="Arial" w:cs="Arial"/>
          <w:sz w:val="22"/>
          <w:szCs w:val="22"/>
          <w:lang w:eastAsia="nl-NL"/>
        </w:rPr>
      </w:pPr>
    </w:p>
    <w:p w14:paraId="058811B1" w14:textId="2B5717A7" w:rsidR="00E94776" w:rsidRPr="00E94776" w:rsidRDefault="00E94776" w:rsidP="00E94776">
      <w:pPr>
        <w:tabs>
          <w:tab w:val="left" w:pos="3119"/>
        </w:tabs>
        <w:spacing w:line="280" w:lineRule="atLeast"/>
        <w:jc w:val="both"/>
        <w:rPr>
          <w:sz w:val="22"/>
          <w:szCs w:val="22"/>
        </w:rPr>
      </w:pPr>
      <w:r w:rsidRPr="00E94776">
        <w:rPr>
          <w:sz w:val="22"/>
          <w:szCs w:val="22"/>
        </w:rPr>
        <w:t xml:space="preserve">In september 2016 is de nieuwe Richtlijn van de KNMG "Omgaan met medische gegevens" verschenen. Vooral voor bedrijfsartsen, maar ook voor arbeidsdeskundigen, arboverpleegkundigen, bedrijfsmaatschappelijk werkers en casemanagers (o.a. procesregisseurs en reintegratie- en preventieregisseurs van ArboNed) is gedegen kennis van deze nieuwe richtlijn onontbeerlijk. </w:t>
      </w:r>
    </w:p>
    <w:p w14:paraId="501B53E5" w14:textId="77777777" w:rsidR="00E94776" w:rsidRPr="00E94776" w:rsidRDefault="00E94776" w:rsidP="00E94776">
      <w:pPr>
        <w:tabs>
          <w:tab w:val="left" w:pos="3119"/>
        </w:tabs>
        <w:spacing w:line="280" w:lineRule="atLeast"/>
        <w:jc w:val="both"/>
        <w:rPr>
          <w:sz w:val="22"/>
          <w:szCs w:val="22"/>
        </w:rPr>
      </w:pPr>
    </w:p>
    <w:p w14:paraId="436E528E" w14:textId="69E7AFC0" w:rsidR="00E94776" w:rsidRPr="00E94776" w:rsidRDefault="00E94776" w:rsidP="00E94776">
      <w:pPr>
        <w:tabs>
          <w:tab w:val="left" w:pos="3119"/>
        </w:tabs>
        <w:spacing w:line="280" w:lineRule="atLeast"/>
        <w:jc w:val="both"/>
        <w:rPr>
          <w:sz w:val="22"/>
          <w:szCs w:val="22"/>
        </w:rPr>
      </w:pPr>
      <w:r w:rsidRPr="00E94776">
        <w:rPr>
          <w:sz w:val="22"/>
          <w:szCs w:val="22"/>
        </w:rPr>
        <w:t xml:space="preserve">Voor </w:t>
      </w:r>
      <w:r w:rsidR="00642376">
        <w:rPr>
          <w:sz w:val="22"/>
          <w:szCs w:val="22"/>
        </w:rPr>
        <w:t>bovengenoemde professionals</w:t>
      </w:r>
      <w:r w:rsidRPr="00E94776">
        <w:rPr>
          <w:sz w:val="22"/>
          <w:szCs w:val="22"/>
        </w:rPr>
        <w:t xml:space="preserve"> is het belangrijk om te weten welke medische gegevens wel en niet uitgewisseld mogen worden met verschillende partijen / belanghebbenden. In september 2016 is een nieuwe richtlijn van de KNMG uitgekomen. In deze cursus gaan we in op de nieuwe richtlijn en vergelijken we deze richtlijn met de oude richtlijn. Daarnaast worden de verschillende uitgangspunten van de richtlijn besproken.</w:t>
      </w:r>
    </w:p>
    <w:p w14:paraId="7A61EDAB" w14:textId="77777777" w:rsidR="00E94776" w:rsidRPr="00E94776" w:rsidRDefault="00E94776" w:rsidP="00E94776">
      <w:pPr>
        <w:tabs>
          <w:tab w:val="left" w:pos="3119"/>
        </w:tabs>
        <w:spacing w:line="280" w:lineRule="atLeast"/>
        <w:jc w:val="both"/>
        <w:rPr>
          <w:sz w:val="22"/>
          <w:szCs w:val="22"/>
        </w:rPr>
      </w:pPr>
    </w:p>
    <w:p w14:paraId="19E7C264" w14:textId="3A1CD1B4" w:rsidR="00E94776" w:rsidRPr="00E94776" w:rsidRDefault="00E94776" w:rsidP="00E94776">
      <w:pPr>
        <w:tabs>
          <w:tab w:val="left" w:pos="3119"/>
        </w:tabs>
        <w:spacing w:line="280" w:lineRule="atLeast"/>
        <w:jc w:val="both"/>
        <w:rPr>
          <w:sz w:val="22"/>
          <w:szCs w:val="22"/>
        </w:rPr>
      </w:pPr>
      <w:r w:rsidRPr="00E94776">
        <w:rPr>
          <w:sz w:val="22"/>
          <w:szCs w:val="22"/>
        </w:rPr>
        <w:t xml:space="preserve">Na het volgen van deze scholing zijn </w:t>
      </w:r>
      <w:r w:rsidR="00642376">
        <w:rPr>
          <w:sz w:val="22"/>
          <w:szCs w:val="22"/>
        </w:rPr>
        <w:t>bovengenoemde professionals</w:t>
      </w:r>
      <w:r w:rsidRPr="00E94776">
        <w:rPr>
          <w:sz w:val="22"/>
          <w:szCs w:val="22"/>
        </w:rPr>
        <w:t xml:space="preserve"> ervan op de hoogte welke informatie en in welke situatie wel en niet verschaft mag worden. </w:t>
      </w:r>
    </w:p>
    <w:p w14:paraId="39A81C0D" w14:textId="77777777" w:rsidR="0053211C" w:rsidRPr="00553FF3" w:rsidRDefault="0053211C" w:rsidP="0053211C">
      <w:pPr>
        <w:pStyle w:val="broodtekst"/>
        <w:spacing w:line="240" w:lineRule="atLeast"/>
        <w:jc w:val="both"/>
        <w:rPr>
          <w:sz w:val="22"/>
          <w:szCs w:val="22"/>
          <w:lang w:bidi="or-IN"/>
        </w:rPr>
      </w:pPr>
    </w:p>
    <w:p w14:paraId="1F961D31" w14:textId="77777777" w:rsidR="00553FF3" w:rsidRDefault="00553FF3" w:rsidP="00553FF3">
      <w:pPr>
        <w:pStyle w:val="broodtekst"/>
        <w:spacing w:line="240" w:lineRule="atLeast"/>
        <w:ind w:left="720"/>
        <w:jc w:val="both"/>
        <w:rPr>
          <w:sz w:val="22"/>
          <w:szCs w:val="22"/>
          <w:lang w:bidi="or-IN"/>
        </w:rPr>
      </w:pPr>
    </w:p>
    <w:p w14:paraId="7B94DADE" w14:textId="4B31F573" w:rsidR="00214DE0" w:rsidRPr="009636CC" w:rsidRDefault="00553FF3" w:rsidP="00553FF3">
      <w:pPr>
        <w:pStyle w:val="kop2"/>
        <w:rPr>
          <w:rStyle w:val="Subtielebenadrukking"/>
          <w:i w:val="0"/>
          <w:color w:val="auto"/>
        </w:rPr>
      </w:pPr>
      <w:bookmarkStart w:id="6" w:name="_Toc506742996"/>
      <w:r w:rsidRPr="009636CC">
        <w:rPr>
          <w:rStyle w:val="Subtielebenadrukking"/>
          <w:i w:val="0"/>
          <w:color w:val="auto"/>
        </w:rPr>
        <w:t>Bijzonderheden/werkvorm/groepsgrootte</w:t>
      </w:r>
      <w:bookmarkEnd w:id="6"/>
    </w:p>
    <w:p w14:paraId="0B359E3A" w14:textId="77777777" w:rsidR="00553FF3" w:rsidRPr="00553FF3" w:rsidRDefault="00553FF3" w:rsidP="00553FF3">
      <w:pPr>
        <w:pStyle w:val="broodtekst"/>
        <w:spacing w:line="240" w:lineRule="atLeast"/>
        <w:jc w:val="both"/>
        <w:rPr>
          <w:rStyle w:val="Subtielebenadrukking"/>
          <w:b/>
          <w:i w:val="0"/>
          <w:iCs w:val="0"/>
          <w:color w:val="00B050"/>
          <w:sz w:val="22"/>
          <w:szCs w:val="22"/>
          <w:lang w:bidi="or-IN"/>
        </w:rPr>
      </w:pPr>
    </w:p>
    <w:p w14:paraId="008EC16D" w14:textId="77777777" w:rsidR="00E94776" w:rsidRPr="00E94776" w:rsidRDefault="00E94776" w:rsidP="00E94776">
      <w:pPr>
        <w:pStyle w:val="broodtekst"/>
        <w:tabs>
          <w:tab w:val="left" w:pos="3119"/>
        </w:tabs>
        <w:spacing w:line="280" w:lineRule="atLeast"/>
        <w:jc w:val="both"/>
        <w:rPr>
          <w:sz w:val="22"/>
          <w:szCs w:val="22"/>
        </w:rPr>
      </w:pPr>
      <w:r w:rsidRPr="00E94776">
        <w:rPr>
          <w:sz w:val="22"/>
          <w:szCs w:val="22"/>
        </w:rPr>
        <w:t>Er wordt gewerkt in groepen van maximaal 20 deelnemers.</w:t>
      </w:r>
    </w:p>
    <w:p w14:paraId="7F9F289E" w14:textId="77777777" w:rsidR="00E94776" w:rsidRPr="00E94776" w:rsidRDefault="00E94776" w:rsidP="00E94776">
      <w:pPr>
        <w:pStyle w:val="broodtekst"/>
        <w:tabs>
          <w:tab w:val="left" w:pos="3119"/>
        </w:tabs>
        <w:spacing w:line="280" w:lineRule="atLeast"/>
        <w:jc w:val="both"/>
        <w:rPr>
          <w:sz w:val="22"/>
          <w:szCs w:val="22"/>
        </w:rPr>
      </w:pPr>
    </w:p>
    <w:p w14:paraId="17E6342E" w14:textId="77777777" w:rsidR="00E94776" w:rsidRPr="00E94776" w:rsidRDefault="00E94776" w:rsidP="00E94776">
      <w:pPr>
        <w:pStyle w:val="Default"/>
        <w:spacing w:after="73"/>
        <w:rPr>
          <w:sz w:val="22"/>
          <w:szCs w:val="22"/>
        </w:rPr>
      </w:pPr>
      <w:r w:rsidRPr="00E94776">
        <w:rPr>
          <w:sz w:val="22"/>
          <w:szCs w:val="22"/>
        </w:rPr>
        <w:t xml:space="preserve">Op interactieve wijze wordt ingegaan op de theoretische achtergrond van de benodigde informatieverstrekking. Daarna wordt de richtlijn doorgenomen en de (nieuwe) regelgeving besproken. </w:t>
      </w:r>
    </w:p>
    <w:p w14:paraId="7A908F42" w14:textId="77777777" w:rsidR="00553FF3" w:rsidRDefault="00553FF3" w:rsidP="00553FF3">
      <w:pPr>
        <w:pStyle w:val="broodtekst"/>
        <w:spacing w:line="240" w:lineRule="atLeast"/>
        <w:jc w:val="both"/>
        <w:rPr>
          <w:sz w:val="22"/>
          <w:szCs w:val="22"/>
          <w:lang w:bidi="or-IN"/>
        </w:rPr>
      </w:pPr>
    </w:p>
    <w:p w14:paraId="0DC31BF0" w14:textId="53C8F3ED" w:rsidR="00553FF3" w:rsidRPr="000551AD" w:rsidRDefault="00553FF3" w:rsidP="00553FF3">
      <w:pPr>
        <w:pStyle w:val="kop2"/>
        <w:rPr>
          <w:iCs/>
          <w:color w:val="auto"/>
        </w:rPr>
      </w:pPr>
      <w:bookmarkStart w:id="7" w:name="_Toc506742997"/>
      <w:r w:rsidRPr="009636CC">
        <w:rPr>
          <w:rStyle w:val="Subtielebenadrukking"/>
          <w:i w:val="0"/>
          <w:color w:val="auto"/>
        </w:rPr>
        <w:t>Doelgroep</w:t>
      </w:r>
      <w:bookmarkEnd w:id="7"/>
    </w:p>
    <w:p w14:paraId="1528C778" w14:textId="77777777" w:rsidR="00553FF3" w:rsidRDefault="00553FF3" w:rsidP="00553FF3">
      <w:pPr>
        <w:pStyle w:val="broodtekst"/>
        <w:numPr>
          <w:ilvl w:val="0"/>
          <w:numId w:val="16"/>
        </w:numPr>
        <w:spacing w:line="240" w:lineRule="atLeast"/>
        <w:jc w:val="both"/>
        <w:rPr>
          <w:lang w:bidi="or-IN"/>
        </w:rPr>
      </w:pPr>
      <w:r>
        <w:rPr>
          <w:lang w:bidi="or-IN"/>
        </w:rPr>
        <w:t>(bedrijfs)artsen</w:t>
      </w:r>
    </w:p>
    <w:p w14:paraId="58790E39" w14:textId="0EC38EAA" w:rsidR="00553FF3" w:rsidRDefault="00553FF3" w:rsidP="00553FF3">
      <w:pPr>
        <w:pStyle w:val="broodtekst"/>
        <w:numPr>
          <w:ilvl w:val="0"/>
          <w:numId w:val="16"/>
        </w:numPr>
        <w:spacing w:line="240" w:lineRule="atLeast"/>
        <w:jc w:val="both"/>
        <w:rPr>
          <w:lang w:bidi="or-IN"/>
        </w:rPr>
      </w:pPr>
      <w:r>
        <w:rPr>
          <w:lang w:bidi="or-IN"/>
        </w:rPr>
        <w:t>Re-integratie en preventieadviseur</w:t>
      </w:r>
    </w:p>
    <w:p w14:paraId="3723936C" w14:textId="0E520F73" w:rsidR="00553FF3" w:rsidRDefault="00553FF3" w:rsidP="00553FF3">
      <w:pPr>
        <w:pStyle w:val="broodtekst"/>
        <w:numPr>
          <w:ilvl w:val="0"/>
          <w:numId w:val="16"/>
        </w:numPr>
        <w:spacing w:line="240" w:lineRule="atLeast"/>
        <w:jc w:val="both"/>
        <w:rPr>
          <w:lang w:bidi="or-IN"/>
        </w:rPr>
      </w:pPr>
      <w:r>
        <w:rPr>
          <w:lang w:bidi="or-IN"/>
        </w:rPr>
        <w:t>Procesregis</w:t>
      </w:r>
      <w:r w:rsidR="00166D16">
        <w:rPr>
          <w:lang w:bidi="or-IN"/>
        </w:rPr>
        <w:t>s</w:t>
      </w:r>
      <w:r>
        <w:rPr>
          <w:lang w:bidi="or-IN"/>
        </w:rPr>
        <w:t>eur</w:t>
      </w:r>
    </w:p>
    <w:p w14:paraId="6ADB7398" w14:textId="346B7234" w:rsidR="00553FF3" w:rsidRDefault="00553FF3" w:rsidP="00553FF3">
      <w:pPr>
        <w:pStyle w:val="broodtekst"/>
        <w:numPr>
          <w:ilvl w:val="0"/>
          <w:numId w:val="16"/>
        </w:numPr>
        <w:spacing w:line="240" w:lineRule="atLeast"/>
        <w:jc w:val="both"/>
        <w:rPr>
          <w:lang w:bidi="or-IN"/>
        </w:rPr>
      </w:pPr>
      <w:r>
        <w:rPr>
          <w:lang w:bidi="or-IN"/>
        </w:rPr>
        <w:t>Arboverpleegkundige</w:t>
      </w:r>
    </w:p>
    <w:p w14:paraId="111381E9" w14:textId="78691E83" w:rsidR="00553FF3" w:rsidRDefault="00553FF3" w:rsidP="00553FF3">
      <w:pPr>
        <w:pStyle w:val="broodtekst"/>
        <w:numPr>
          <w:ilvl w:val="0"/>
          <w:numId w:val="16"/>
        </w:numPr>
        <w:spacing w:line="240" w:lineRule="atLeast"/>
        <w:jc w:val="both"/>
        <w:rPr>
          <w:lang w:bidi="or-IN"/>
        </w:rPr>
      </w:pPr>
      <w:r>
        <w:rPr>
          <w:lang w:bidi="or-IN"/>
        </w:rPr>
        <w:t>Bedrijfsmaatschappelijk werk</w:t>
      </w:r>
    </w:p>
    <w:p w14:paraId="788B1681" w14:textId="2D142977" w:rsidR="00BA6A07" w:rsidRDefault="00BA6A07" w:rsidP="00553FF3">
      <w:pPr>
        <w:pStyle w:val="broodtekst"/>
        <w:numPr>
          <w:ilvl w:val="0"/>
          <w:numId w:val="16"/>
        </w:numPr>
        <w:spacing w:line="240" w:lineRule="atLeast"/>
        <w:jc w:val="both"/>
        <w:rPr>
          <w:lang w:bidi="or-IN"/>
        </w:rPr>
      </w:pPr>
      <w:r>
        <w:rPr>
          <w:lang w:bidi="or-IN"/>
        </w:rPr>
        <w:t>Arbeidsdeskundigen</w:t>
      </w:r>
      <w:r w:rsidR="000551AD">
        <w:rPr>
          <w:lang w:bidi="or-IN"/>
        </w:rPr>
        <w:br/>
      </w:r>
    </w:p>
    <w:p w14:paraId="160383F6" w14:textId="4F984872" w:rsidR="00D41FE7" w:rsidRPr="00A906CE" w:rsidRDefault="00D41FE7" w:rsidP="000551AD">
      <w:pPr>
        <w:pStyle w:val="kop2"/>
        <w:spacing w:line="260" w:lineRule="atLeast"/>
        <w:jc w:val="both"/>
        <w:rPr>
          <w:rFonts w:cs="Arial"/>
          <w:color w:val="002060"/>
          <w:szCs w:val="24"/>
          <w:lang w:bidi="or-IN"/>
        </w:rPr>
      </w:pPr>
      <w:bookmarkStart w:id="8" w:name="_Toc506742998"/>
      <w:r w:rsidRPr="00A906CE">
        <w:rPr>
          <w:rFonts w:cs="Arial"/>
          <w:color w:val="002060"/>
          <w:szCs w:val="24"/>
          <w:lang w:bidi="or-IN"/>
        </w:rPr>
        <w:t>Competenties voor Accreditatie</w:t>
      </w:r>
      <w:r w:rsidR="00E94776" w:rsidRPr="00A906CE">
        <w:rPr>
          <w:rFonts w:cs="Arial"/>
          <w:color w:val="002060"/>
          <w:szCs w:val="24"/>
          <w:lang w:bidi="or-IN"/>
        </w:rPr>
        <w:t xml:space="preserve"> (tbv Absg)</w:t>
      </w:r>
      <w:bookmarkEnd w:id="8"/>
      <w:r w:rsidR="00E94776" w:rsidRPr="00A906CE">
        <w:rPr>
          <w:rFonts w:cs="Arial"/>
          <w:color w:val="002060"/>
          <w:szCs w:val="24"/>
          <w:lang w:bidi="or-IN"/>
        </w:rPr>
        <w:tab/>
      </w:r>
    </w:p>
    <w:p w14:paraId="1FEA23B9" w14:textId="77777777" w:rsidR="002C62F9" w:rsidRPr="00C26C9F" w:rsidRDefault="002C62F9" w:rsidP="00D41FE7">
      <w:pPr>
        <w:autoSpaceDE w:val="0"/>
        <w:autoSpaceDN w:val="0"/>
        <w:adjustRightInd w:val="0"/>
        <w:spacing w:line="280" w:lineRule="atLeast"/>
        <w:jc w:val="both"/>
        <w:rPr>
          <w:rFonts w:cs="Arial"/>
          <w:color w:val="000000"/>
          <w:sz w:val="22"/>
          <w:szCs w:val="22"/>
          <w:lang w:eastAsia="nl-NL"/>
        </w:rPr>
      </w:pPr>
    </w:p>
    <w:p w14:paraId="74694240" w14:textId="2AC26C6E" w:rsidR="00D41FE7" w:rsidRPr="00C26C9F" w:rsidRDefault="00E94776" w:rsidP="0053211C">
      <w:pPr>
        <w:pStyle w:val="broodtekst"/>
        <w:numPr>
          <w:ilvl w:val="0"/>
          <w:numId w:val="10"/>
        </w:numPr>
        <w:spacing w:line="240" w:lineRule="auto"/>
        <w:jc w:val="both"/>
        <w:rPr>
          <w:rFonts w:cs="Arial"/>
          <w:sz w:val="22"/>
          <w:szCs w:val="22"/>
        </w:rPr>
      </w:pPr>
      <w:r>
        <w:rPr>
          <w:rFonts w:cs="Arial"/>
          <w:color w:val="000000"/>
          <w:sz w:val="22"/>
          <w:szCs w:val="22"/>
          <w:lang w:eastAsia="nl-NL"/>
        </w:rPr>
        <w:t>Medisch handelen</w:t>
      </w:r>
      <w:r w:rsidR="00553FF3">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C26C9F">
        <w:rPr>
          <w:rFonts w:cs="Arial"/>
          <w:color w:val="000000"/>
          <w:sz w:val="22"/>
          <w:szCs w:val="22"/>
          <w:lang w:eastAsia="nl-NL"/>
        </w:rPr>
        <w:tab/>
      </w:r>
      <w:r w:rsidR="0041039F">
        <w:rPr>
          <w:rFonts w:cs="Arial"/>
          <w:color w:val="000000"/>
          <w:sz w:val="22"/>
          <w:szCs w:val="22"/>
          <w:lang w:eastAsia="nl-NL"/>
        </w:rPr>
        <w:t>2</w:t>
      </w:r>
      <w:r w:rsidR="00D41FE7" w:rsidRPr="00C26C9F">
        <w:rPr>
          <w:rFonts w:cs="Arial"/>
          <w:color w:val="000000"/>
          <w:sz w:val="22"/>
          <w:szCs w:val="22"/>
          <w:lang w:eastAsia="nl-NL"/>
        </w:rPr>
        <w:t>0 %</w:t>
      </w:r>
    </w:p>
    <w:p w14:paraId="051F8D7C" w14:textId="7985E39B" w:rsidR="00D41FE7" w:rsidRPr="00C26C9F" w:rsidRDefault="00E94776" w:rsidP="0053211C">
      <w:pPr>
        <w:pStyle w:val="broodtekst"/>
        <w:numPr>
          <w:ilvl w:val="0"/>
          <w:numId w:val="10"/>
        </w:numPr>
        <w:spacing w:line="240" w:lineRule="auto"/>
        <w:jc w:val="both"/>
        <w:rPr>
          <w:rFonts w:cs="Arial"/>
          <w:sz w:val="22"/>
          <w:szCs w:val="22"/>
        </w:rPr>
      </w:pPr>
      <w:r>
        <w:rPr>
          <w:rFonts w:cs="Arial"/>
          <w:sz w:val="22"/>
          <w:szCs w:val="22"/>
        </w:rPr>
        <w:t>Communicatie</w:t>
      </w:r>
      <w:r w:rsidR="00553FF3">
        <w:rPr>
          <w:rFonts w:cs="Arial"/>
          <w:sz w:val="22"/>
          <w:szCs w:val="22"/>
        </w:rPr>
        <w:tab/>
      </w:r>
      <w:r w:rsidR="00553FF3">
        <w:rPr>
          <w:rFonts w:cs="Arial"/>
          <w:sz w:val="22"/>
          <w:szCs w:val="22"/>
        </w:rPr>
        <w:tab/>
      </w:r>
      <w:r w:rsidR="0041039F">
        <w:rPr>
          <w:rFonts w:cs="Arial"/>
          <w:sz w:val="22"/>
          <w:szCs w:val="22"/>
        </w:rPr>
        <w:tab/>
      </w:r>
      <w:r w:rsidR="00DE2D21" w:rsidRPr="00C26C9F">
        <w:rPr>
          <w:rFonts w:cs="Arial"/>
          <w:sz w:val="22"/>
          <w:szCs w:val="22"/>
        </w:rPr>
        <w:tab/>
      </w:r>
      <w:r w:rsidR="00C26C9F">
        <w:rPr>
          <w:rFonts w:cs="Arial"/>
          <w:sz w:val="22"/>
          <w:szCs w:val="22"/>
        </w:rPr>
        <w:tab/>
      </w:r>
      <w:r w:rsidR="0041039F">
        <w:rPr>
          <w:rFonts w:cs="Arial"/>
          <w:sz w:val="22"/>
          <w:szCs w:val="22"/>
        </w:rPr>
        <w:t>2</w:t>
      </w:r>
      <w:r w:rsidR="00A23D5F" w:rsidRPr="00C26C9F">
        <w:rPr>
          <w:rFonts w:cs="Arial"/>
          <w:sz w:val="22"/>
          <w:szCs w:val="22"/>
        </w:rPr>
        <w:t>0</w:t>
      </w:r>
      <w:r w:rsidR="00D41FE7" w:rsidRPr="00C26C9F">
        <w:rPr>
          <w:rFonts w:cs="Arial"/>
          <w:sz w:val="22"/>
          <w:szCs w:val="22"/>
        </w:rPr>
        <w:t xml:space="preserve"> %</w:t>
      </w:r>
    </w:p>
    <w:p w14:paraId="3D577B2D" w14:textId="69E8DBAC" w:rsidR="00B02011" w:rsidRPr="00F97678" w:rsidRDefault="00E94776" w:rsidP="0053211C">
      <w:pPr>
        <w:pStyle w:val="broodtekst"/>
        <w:numPr>
          <w:ilvl w:val="0"/>
          <w:numId w:val="10"/>
        </w:numPr>
        <w:tabs>
          <w:tab w:val="left" w:pos="0"/>
        </w:tabs>
        <w:spacing w:line="260" w:lineRule="atLeast"/>
        <w:jc w:val="both"/>
        <w:rPr>
          <w:rFonts w:ascii="Arial" w:hAnsi="Arial" w:cs="Arial"/>
          <w:sz w:val="22"/>
          <w:szCs w:val="22"/>
          <w:lang w:bidi="or-IN"/>
        </w:rPr>
      </w:pPr>
      <w:r>
        <w:rPr>
          <w:rFonts w:cs="Arial"/>
          <w:sz w:val="22"/>
          <w:szCs w:val="22"/>
        </w:rPr>
        <w:t>Professionaliteit en kwaliteit</w:t>
      </w:r>
      <w:r w:rsidR="0041039F">
        <w:rPr>
          <w:rFonts w:cs="Arial"/>
          <w:sz w:val="22"/>
          <w:szCs w:val="22"/>
        </w:rPr>
        <w:tab/>
      </w:r>
      <w:r w:rsidR="0041039F">
        <w:rPr>
          <w:rFonts w:cs="Arial"/>
          <w:sz w:val="22"/>
          <w:szCs w:val="22"/>
        </w:rPr>
        <w:tab/>
      </w:r>
      <w:r w:rsidR="0041039F">
        <w:rPr>
          <w:rFonts w:cs="Arial"/>
          <w:sz w:val="22"/>
          <w:szCs w:val="22"/>
        </w:rPr>
        <w:tab/>
        <w:t>6</w:t>
      </w:r>
      <w:r w:rsidR="00A23D5F" w:rsidRPr="00C26C9F">
        <w:rPr>
          <w:rFonts w:cs="Arial"/>
          <w:sz w:val="22"/>
          <w:szCs w:val="22"/>
        </w:rPr>
        <w:t>0</w:t>
      </w:r>
      <w:r w:rsidR="00D41FE7" w:rsidRPr="00C26C9F">
        <w:rPr>
          <w:rFonts w:cs="Arial"/>
          <w:sz w:val="22"/>
          <w:szCs w:val="22"/>
        </w:rPr>
        <w:t xml:space="preserve"> %</w:t>
      </w:r>
    </w:p>
    <w:p w14:paraId="104306F3" w14:textId="1C83D730" w:rsidR="00BD3181" w:rsidRPr="00A906CE" w:rsidRDefault="009636CC" w:rsidP="00F30E73">
      <w:pPr>
        <w:pStyle w:val="kop2"/>
        <w:spacing w:line="260" w:lineRule="atLeast"/>
        <w:rPr>
          <w:rFonts w:cs="Arial"/>
          <w:color w:val="002060"/>
          <w:szCs w:val="24"/>
          <w:lang w:bidi="or-IN"/>
        </w:rPr>
      </w:pPr>
      <w:r>
        <w:rPr>
          <w:rFonts w:ascii="Arial" w:hAnsi="Arial" w:cs="Arial"/>
          <w:color w:val="002060"/>
          <w:sz w:val="28"/>
          <w:szCs w:val="28"/>
          <w:lang w:bidi="or-IN"/>
        </w:rPr>
        <w:lastRenderedPageBreak/>
        <w:t xml:space="preserve"> </w:t>
      </w:r>
      <w:bookmarkStart w:id="9" w:name="_Toc506742999"/>
      <w:r w:rsidR="00BD3181" w:rsidRPr="00A906CE">
        <w:rPr>
          <w:rFonts w:cs="Arial"/>
          <w:color w:val="auto"/>
          <w:szCs w:val="24"/>
          <w:lang w:bidi="or-IN"/>
        </w:rPr>
        <w:t>Docenten</w:t>
      </w:r>
      <w:bookmarkEnd w:id="9"/>
    </w:p>
    <w:p w14:paraId="74FB90ED" w14:textId="6AB8A09D" w:rsidR="00711185" w:rsidRDefault="00711185" w:rsidP="00711185">
      <w:pPr>
        <w:pStyle w:val="broodtekst"/>
        <w:rPr>
          <w:lang w:bidi="or-IN"/>
        </w:rPr>
      </w:pPr>
    </w:p>
    <w:p w14:paraId="65EE2404" w14:textId="7CE187F0" w:rsidR="00711185" w:rsidRPr="00711185" w:rsidRDefault="00155063" w:rsidP="00711185">
      <w:pPr>
        <w:pStyle w:val="broodtekst"/>
        <w:spacing w:line="240" w:lineRule="atLeast"/>
        <w:jc w:val="both"/>
        <w:rPr>
          <w:sz w:val="22"/>
          <w:szCs w:val="22"/>
          <w:lang w:bidi="or-IN"/>
        </w:rPr>
      </w:pPr>
      <w:r>
        <w:rPr>
          <w:sz w:val="22"/>
          <w:szCs w:val="22"/>
          <w:lang w:bidi="or-IN"/>
        </w:rPr>
        <w:t>Als docenten treden op</w:t>
      </w:r>
      <w:r w:rsidR="00711185" w:rsidRPr="00711185">
        <w:rPr>
          <w:sz w:val="22"/>
          <w:szCs w:val="22"/>
          <w:lang w:bidi="or-IN"/>
        </w:rPr>
        <w:t>:</w:t>
      </w:r>
    </w:p>
    <w:p w14:paraId="1AF617DD" w14:textId="33E0E337" w:rsidR="00711185" w:rsidRPr="00711185" w:rsidRDefault="00941E7B" w:rsidP="00711185">
      <w:pPr>
        <w:numPr>
          <w:ilvl w:val="0"/>
          <w:numId w:val="18"/>
        </w:numPr>
        <w:spacing w:line="240" w:lineRule="atLeast"/>
        <w:jc w:val="both"/>
        <w:outlineLvl w:val="0"/>
        <w:rPr>
          <w:sz w:val="22"/>
          <w:szCs w:val="22"/>
        </w:rPr>
      </w:pPr>
      <w:r>
        <w:rPr>
          <w:sz w:val="22"/>
          <w:szCs w:val="22"/>
        </w:rPr>
        <w:t>Karin Nijman-Weninger, of</w:t>
      </w:r>
    </w:p>
    <w:p w14:paraId="6DFE3E5E" w14:textId="77A5E6E7" w:rsidR="00711185" w:rsidRPr="00711185" w:rsidRDefault="00941E7B" w:rsidP="00711185">
      <w:pPr>
        <w:numPr>
          <w:ilvl w:val="0"/>
          <w:numId w:val="18"/>
        </w:numPr>
        <w:spacing w:line="240" w:lineRule="atLeast"/>
        <w:jc w:val="both"/>
        <w:outlineLvl w:val="0"/>
        <w:rPr>
          <w:sz w:val="22"/>
          <w:szCs w:val="22"/>
        </w:rPr>
      </w:pPr>
      <w:r>
        <w:rPr>
          <w:sz w:val="22"/>
          <w:szCs w:val="22"/>
        </w:rPr>
        <w:t>Heleen Veldink</w:t>
      </w:r>
    </w:p>
    <w:p w14:paraId="664427A3" w14:textId="77777777" w:rsidR="00155063" w:rsidRDefault="00155063" w:rsidP="00711185">
      <w:pPr>
        <w:spacing w:line="240" w:lineRule="atLeast"/>
        <w:jc w:val="both"/>
        <w:outlineLvl w:val="0"/>
        <w:rPr>
          <w:sz w:val="22"/>
          <w:szCs w:val="22"/>
        </w:rPr>
      </w:pPr>
    </w:p>
    <w:tbl>
      <w:tblPr>
        <w:tblStyle w:val="Tabelraster"/>
        <w:tblW w:w="8784" w:type="dxa"/>
        <w:tblLook w:val="04A0" w:firstRow="1" w:lastRow="0" w:firstColumn="1" w:lastColumn="0" w:noHBand="0" w:noVBand="1"/>
      </w:tblPr>
      <w:tblGrid>
        <w:gridCol w:w="3996"/>
        <w:gridCol w:w="4788"/>
      </w:tblGrid>
      <w:tr w:rsidR="00B96DFC" w14:paraId="5455D428" w14:textId="77777777" w:rsidTr="000551AD">
        <w:tc>
          <w:tcPr>
            <w:tcW w:w="3681" w:type="dxa"/>
          </w:tcPr>
          <w:p w14:paraId="2D0B2657" w14:textId="77777777" w:rsidR="00B96DFC" w:rsidRDefault="00A14DE6" w:rsidP="00BD3181">
            <w:pPr>
              <w:pStyle w:val="broodtekst"/>
              <w:rPr>
                <w:lang w:bidi="or-IN"/>
              </w:rPr>
            </w:pPr>
            <w:r>
              <w:rPr>
                <w:noProof/>
                <w:lang w:eastAsia="nl-NL"/>
              </w:rPr>
              <w:drawing>
                <wp:inline distT="0" distB="0" distL="0" distR="0" wp14:anchorId="0517CD68" wp14:editId="7953DCEB">
                  <wp:extent cx="2324100" cy="2313906"/>
                  <wp:effectExtent l="19050" t="0" r="19050" b="658495"/>
                  <wp:docPr id="9" name="Afbeelding 1" descr="mr. K.J. Nijman-Wen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K.J. Nijman-Weninger"/>
                          <pic:cNvPicPr>
                            <a:picLocks noChangeAspect="1" noChangeArrowheads="1"/>
                          </pic:cNvPicPr>
                        </pic:nvPicPr>
                        <pic:blipFill>
                          <a:blip r:embed="rId12" cstate="print"/>
                          <a:srcRect l="31757" r="6169"/>
                          <a:stretch>
                            <a:fillRect/>
                          </a:stretch>
                        </pic:blipFill>
                        <pic:spPr bwMode="auto">
                          <a:xfrm>
                            <a:off x="0" y="0"/>
                            <a:ext cx="2326917" cy="231671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7843EB0" w14:textId="326B78F2" w:rsidR="00A14DE6" w:rsidRPr="00A11CE3" w:rsidRDefault="00A14DE6" w:rsidP="00BD3181">
            <w:pPr>
              <w:pStyle w:val="broodtekst"/>
              <w:rPr>
                <w:b/>
                <w:lang w:bidi="or-IN"/>
              </w:rPr>
            </w:pPr>
            <w:r w:rsidRPr="00A11CE3">
              <w:rPr>
                <w:b/>
                <w:color w:val="00B050"/>
                <w:lang w:bidi="or-IN"/>
              </w:rPr>
              <w:t>Karin Nijman-Weninger</w:t>
            </w:r>
          </w:p>
        </w:tc>
        <w:tc>
          <w:tcPr>
            <w:tcW w:w="5103" w:type="dxa"/>
          </w:tcPr>
          <w:p w14:paraId="43C78E38" w14:textId="77777777" w:rsidR="00A14DE6" w:rsidRPr="000551AD" w:rsidRDefault="00A14DE6" w:rsidP="00A14DE6">
            <w:pPr>
              <w:tabs>
                <w:tab w:val="left" w:pos="3119"/>
              </w:tabs>
              <w:spacing w:line="280" w:lineRule="atLeast"/>
              <w:jc w:val="both"/>
              <w:rPr>
                <w:color w:val="00B050"/>
                <w:sz w:val="22"/>
                <w:szCs w:val="22"/>
                <w:lang w:bidi="or-IN"/>
              </w:rPr>
            </w:pPr>
            <w:r w:rsidRPr="000551AD">
              <w:rPr>
                <w:b/>
                <w:bCs/>
                <w:color w:val="00B050"/>
                <w:sz w:val="22"/>
                <w:szCs w:val="22"/>
                <w:lang w:bidi="or-IN"/>
              </w:rPr>
              <w:t>Mw. mr. Karin Nijman-Weninger</w:t>
            </w:r>
          </w:p>
          <w:p w14:paraId="59A7CAAA" w14:textId="77777777" w:rsidR="00A14DE6" w:rsidRPr="000551AD" w:rsidRDefault="00A14DE6" w:rsidP="00A14DE6">
            <w:pPr>
              <w:tabs>
                <w:tab w:val="left" w:pos="3119"/>
              </w:tabs>
              <w:spacing w:line="280" w:lineRule="atLeast"/>
              <w:jc w:val="both"/>
              <w:rPr>
                <w:sz w:val="22"/>
                <w:szCs w:val="22"/>
                <w:lang w:bidi="or-IN"/>
              </w:rPr>
            </w:pPr>
            <w:r w:rsidRPr="000551AD">
              <w:rPr>
                <w:sz w:val="22"/>
                <w:szCs w:val="22"/>
                <w:lang w:bidi="or-IN"/>
              </w:rPr>
              <w:t>Advocaat, Berntsen Mulder Advocaten, managing partner</w:t>
            </w:r>
          </w:p>
          <w:p w14:paraId="1516D12C" w14:textId="77777777" w:rsidR="00A14DE6" w:rsidRPr="000551AD" w:rsidRDefault="00A14DE6" w:rsidP="00A14DE6">
            <w:pPr>
              <w:tabs>
                <w:tab w:val="left" w:pos="3119"/>
              </w:tabs>
              <w:spacing w:line="280" w:lineRule="atLeast"/>
              <w:jc w:val="both"/>
              <w:rPr>
                <w:sz w:val="22"/>
                <w:szCs w:val="22"/>
                <w:lang w:bidi="or-IN"/>
              </w:rPr>
            </w:pPr>
            <w:r w:rsidRPr="000551AD">
              <w:rPr>
                <w:sz w:val="22"/>
                <w:szCs w:val="22"/>
                <w:lang w:bidi="or-IN"/>
              </w:rPr>
              <w:t>Mr. Nijman-Weninger is managing partner bij Berntsen Mulder Advocaten en mede oprichter van de Stichting Keurmerk Letselschade. Zij treedt sinds 2001 op voor slachtoffers in letselschadezaken en loonschadezaken.</w:t>
            </w:r>
          </w:p>
          <w:p w14:paraId="276350AA" w14:textId="77777777" w:rsidR="00A14DE6" w:rsidRPr="000551AD" w:rsidRDefault="00A14DE6" w:rsidP="00A14DE6">
            <w:pPr>
              <w:tabs>
                <w:tab w:val="left" w:pos="3119"/>
              </w:tabs>
              <w:spacing w:line="280" w:lineRule="atLeast"/>
              <w:jc w:val="both"/>
              <w:rPr>
                <w:b/>
                <w:bCs/>
                <w:sz w:val="22"/>
                <w:szCs w:val="22"/>
                <w:lang w:bidi="or-IN"/>
              </w:rPr>
            </w:pPr>
          </w:p>
          <w:p w14:paraId="281A4EC5" w14:textId="77777777" w:rsidR="00A14DE6" w:rsidRPr="000551AD" w:rsidRDefault="00A14DE6" w:rsidP="00A14DE6">
            <w:pPr>
              <w:tabs>
                <w:tab w:val="left" w:pos="3119"/>
              </w:tabs>
              <w:spacing w:line="280" w:lineRule="atLeast"/>
              <w:jc w:val="both"/>
              <w:rPr>
                <w:sz w:val="22"/>
                <w:szCs w:val="22"/>
                <w:lang w:bidi="or-IN"/>
              </w:rPr>
            </w:pPr>
            <w:r w:rsidRPr="000551AD">
              <w:rPr>
                <w:bCs/>
                <w:sz w:val="22"/>
                <w:szCs w:val="22"/>
                <w:lang w:bidi="or-IN"/>
              </w:rPr>
              <w:t xml:space="preserve">Experience </w:t>
            </w:r>
          </w:p>
          <w:p w14:paraId="144C9A36" w14:textId="77777777" w:rsidR="00A14DE6" w:rsidRPr="000551AD" w:rsidRDefault="00A14DE6" w:rsidP="00A14DE6">
            <w:pPr>
              <w:tabs>
                <w:tab w:val="left" w:pos="3119"/>
              </w:tabs>
              <w:spacing w:line="280" w:lineRule="atLeast"/>
              <w:jc w:val="both"/>
              <w:rPr>
                <w:bCs/>
                <w:sz w:val="22"/>
                <w:szCs w:val="22"/>
                <w:lang w:bidi="or-IN"/>
              </w:rPr>
            </w:pPr>
            <w:r w:rsidRPr="000551AD">
              <w:rPr>
                <w:bCs/>
                <w:sz w:val="22"/>
                <w:szCs w:val="22"/>
                <w:lang w:bidi="or-IN"/>
              </w:rPr>
              <w:t>Letselschade Advocaat Berntsen Mulder Advocaten 2001-heden</w:t>
            </w:r>
          </w:p>
          <w:p w14:paraId="59C4B766" w14:textId="77777777" w:rsidR="00A14DE6" w:rsidRPr="000551AD" w:rsidRDefault="00A14DE6" w:rsidP="00A14DE6">
            <w:pPr>
              <w:tabs>
                <w:tab w:val="left" w:pos="3119"/>
              </w:tabs>
              <w:spacing w:line="280" w:lineRule="atLeast"/>
              <w:jc w:val="both"/>
              <w:rPr>
                <w:sz w:val="22"/>
                <w:szCs w:val="22"/>
                <w:lang w:bidi="or-IN"/>
              </w:rPr>
            </w:pPr>
            <w:r w:rsidRPr="000551AD">
              <w:rPr>
                <w:sz w:val="22"/>
                <w:szCs w:val="22"/>
                <w:lang w:bidi="or-IN"/>
              </w:rPr>
              <w:t>Werkzaam bij Bertsen Mulder Advocaten sinds 2001, vanaf 2006 in de rol van mede-eigenaar.</w:t>
            </w:r>
          </w:p>
          <w:p w14:paraId="6ABC9D38" w14:textId="77777777" w:rsidR="00A14DE6" w:rsidRPr="000551AD" w:rsidRDefault="00A14DE6" w:rsidP="00A14DE6">
            <w:pPr>
              <w:tabs>
                <w:tab w:val="left" w:pos="3119"/>
              </w:tabs>
              <w:spacing w:line="280" w:lineRule="atLeast"/>
              <w:jc w:val="both"/>
              <w:rPr>
                <w:sz w:val="22"/>
                <w:szCs w:val="22"/>
                <w:lang w:bidi="or-IN"/>
              </w:rPr>
            </w:pPr>
            <w:r w:rsidRPr="000551AD">
              <w:rPr>
                <w:sz w:val="22"/>
                <w:szCs w:val="22"/>
                <w:lang w:bidi="or-IN"/>
              </w:rPr>
              <w:t xml:space="preserve">Gespecialiseerd via de Grotius opleiding en lid van de specialisatievereniging LSA. </w:t>
            </w:r>
          </w:p>
          <w:p w14:paraId="60E84D07" w14:textId="77777777" w:rsidR="00A14DE6" w:rsidRPr="000551AD" w:rsidRDefault="00A14DE6" w:rsidP="00A14DE6">
            <w:pPr>
              <w:tabs>
                <w:tab w:val="left" w:pos="3119"/>
              </w:tabs>
              <w:spacing w:line="280" w:lineRule="atLeast"/>
              <w:jc w:val="both"/>
              <w:rPr>
                <w:sz w:val="22"/>
                <w:szCs w:val="22"/>
                <w:lang w:bidi="or-IN"/>
              </w:rPr>
            </w:pPr>
            <w:r w:rsidRPr="000551AD">
              <w:rPr>
                <w:sz w:val="22"/>
                <w:szCs w:val="22"/>
                <w:lang w:bidi="or-IN"/>
              </w:rPr>
              <w:t>Oprichter van de Stichting Keurmerk Letselschade en lid van het college van advies.</w:t>
            </w:r>
          </w:p>
          <w:p w14:paraId="3765B822" w14:textId="32983556" w:rsidR="00BD3181" w:rsidRPr="000551AD" w:rsidRDefault="00BD3181" w:rsidP="00231AC7">
            <w:pPr>
              <w:pStyle w:val="broodtekst"/>
              <w:spacing w:line="240" w:lineRule="auto"/>
              <w:rPr>
                <w:sz w:val="22"/>
                <w:szCs w:val="22"/>
                <w:lang w:bidi="or-IN"/>
              </w:rPr>
            </w:pPr>
          </w:p>
        </w:tc>
      </w:tr>
      <w:tr w:rsidR="00B96DFC" w14:paraId="2AD921AD" w14:textId="77777777" w:rsidTr="000551AD">
        <w:tc>
          <w:tcPr>
            <w:tcW w:w="3681" w:type="dxa"/>
          </w:tcPr>
          <w:p w14:paraId="3AFA39FD" w14:textId="07816EE7" w:rsidR="00B96DFC" w:rsidRDefault="00B96DFC" w:rsidP="00BD3181">
            <w:pPr>
              <w:pStyle w:val="broodtekst"/>
              <w:rPr>
                <w:lang w:bidi="or-IN"/>
              </w:rPr>
            </w:pPr>
          </w:p>
          <w:p w14:paraId="3084166A" w14:textId="601A6BB7" w:rsidR="00EE2546" w:rsidRDefault="00EE2546" w:rsidP="00BD3181">
            <w:pPr>
              <w:pStyle w:val="broodtekst"/>
              <w:rPr>
                <w:lang w:bidi="or-IN"/>
              </w:rPr>
            </w:pPr>
          </w:p>
          <w:p w14:paraId="63607162" w14:textId="77777777" w:rsidR="00BD3181" w:rsidRDefault="00941E7B" w:rsidP="00BD3181">
            <w:pPr>
              <w:pStyle w:val="broodtekst"/>
              <w:rPr>
                <w:lang w:bidi="or-IN"/>
              </w:rPr>
            </w:pPr>
            <w:r>
              <w:rPr>
                <w:noProof/>
                <w:lang w:eastAsia="nl-NL"/>
              </w:rPr>
              <w:drawing>
                <wp:inline distT="0" distB="0" distL="0" distR="0" wp14:anchorId="448FD93E" wp14:editId="481F7A95">
                  <wp:extent cx="2355386" cy="2076450"/>
                  <wp:effectExtent l="19050" t="0" r="26035" b="609600"/>
                  <wp:docPr id="4" name="Afbeelding 1" descr="mr. A.H. Veld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A.H. Veldink"/>
                          <pic:cNvPicPr>
                            <a:picLocks noChangeAspect="1" noChangeArrowheads="1"/>
                          </pic:cNvPicPr>
                        </pic:nvPicPr>
                        <pic:blipFill>
                          <a:blip r:embed="rId13" cstate="print"/>
                          <a:srcRect l="13204" r="16811"/>
                          <a:stretch>
                            <a:fillRect/>
                          </a:stretch>
                        </pic:blipFill>
                        <pic:spPr bwMode="auto">
                          <a:xfrm>
                            <a:off x="0" y="0"/>
                            <a:ext cx="2360531" cy="20809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494A8E6" w14:textId="77777777" w:rsidR="00941E7B" w:rsidRDefault="00941E7B" w:rsidP="00BD3181">
            <w:pPr>
              <w:pStyle w:val="broodtekst"/>
              <w:rPr>
                <w:lang w:bidi="or-IN"/>
              </w:rPr>
            </w:pPr>
          </w:p>
          <w:p w14:paraId="7BB8DA45" w14:textId="6780B683" w:rsidR="00941E7B" w:rsidRPr="00A11CE3" w:rsidRDefault="00941E7B" w:rsidP="00BD3181">
            <w:pPr>
              <w:pStyle w:val="broodtekst"/>
              <w:rPr>
                <w:b/>
                <w:lang w:bidi="or-IN"/>
              </w:rPr>
            </w:pPr>
            <w:r w:rsidRPr="00A11CE3">
              <w:rPr>
                <w:b/>
                <w:color w:val="00B050"/>
                <w:lang w:bidi="or-IN"/>
              </w:rPr>
              <w:t>Heleen Veldink</w:t>
            </w:r>
          </w:p>
        </w:tc>
        <w:tc>
          <w:tcPr>
            <w:tcW w:w="5103" w:type="dxa"/>
          </w:tcPr>
          <w:p w14:paraId="6DC4B04B" w14:textId="77777777" w:rsidR="00A14DE6" w:rsidRPr="00A11CE3" w:rsidRDefault="00A14DE6" w:rsidP="00A14DE6">
            <w:pPr>
              <w:pStyle w:val="Default"/>
              <w:jc w:val="both"/>
              <w:rPr>
                <w:b/>
                <w:bCs/>
                <w:color w:val="00B050"/>
                <w:sz w:val="22"/>
                <w:szCs w:val="22"/>
              </w:rPr>
            </w:pPr>
            <w:r w:rsidRPr="00A11CE3">
              <w:rPr>
                <w:b/>
                <w:bCs/>
                <w:color w:val="00B050"/>
                <w:sz w:val="22"/>
                <w:szCs w:val="22"/>
              </w:rPr>
              <w:t>Mw. mr. Heleen Veldink</w:t>
            </w:r>
          </w:p>
          <w:p w14:paraId="3E058CCE" w14:textId="77777777" w:rsidR="00A14DE6" w:rsidRPr="000551AD" w:rsidRDefault="00A14DE6" w:rsidP="00A14DE6">
            <w:pPr>
              <w:pStyle w:val="Default"/>
              <w:jc w:val="both"/>
              <w:rPr>
                <w:color w:val="auto"/>
                <w:sz w:val="22"/>
                <w:szCs w:val="22"/>
              </w:rPr>
            </w:pPr>
            <w:r w:rsidRPr="000551AD">
              <w:rPr>
                <w:color w:val="auto"/>
                <w:sz w:val="22"/>
                <w:szCs w:val="22"/>
              </w:rPr>
              <w:t>Jurist, Berntsen Mulder Advocaten</w:t>
            </w:r>
          </w:p>
          <w:p w14:paraId="75F79366" w14:textId="77777777" w:rsidR="00A14DE6" w:rsidRPr="000551AD" w:rsidRDefault="00A14DE6" w:rsidP="00A14DE6">
            <w:pPr>
              <w:pStyle w:val="Default"/>
              <w:jc w:val="both"/>
              <w:rPr>
                <w:rFonts w:cs="Helvetica"/>
                <w:color w:val="auto"/>
                <w:sz w:val="22"/>
                <w:szCs w:val="22"/>
              </w:rPr>
            </w:pPr>
            <w:r w:rsidRPr="000551AD">
              <w:rPr>
                <w:rFonts w:cs="Helvetica"/>
                <w:color w:val="auto"/>
                <w:sz w:val="22"/>
                <w:szCs w:val="22"/>
              </w:rPr>
              <w:t>Mr. Veldink studeerde in 2012 cum laude af met een scriptie op het gebied van het gezondheidsrecht. Sinds februari 2013 is zij aan Berntsen Mulder Advocaten verbonden als loonschadejurist. Zij staat werkgevers bij die te maken krijgen met loonschade die ontstaat wanneer één van hun werknemers uitvalt als gevolg van een ongeval.</w:t>
            </w:r>
          </w:p>
          <w:p w14:paraId="35DEA4B8" w14:textId="77777777" w:rsidR="00A14DE6" w:rsidRPr="000551AD" w:rsidRDefault="00A14DE6" w:rsidP="00A14DE6">
            <w:pPr>
              <w:pStyle w:val="Default"/>
              <w:jc w:val="both"/>
              <w:rPr>
                <w:rFonts w:ascii="Helvetica" w:hAnsi="Helvetica" w:cs="Helvetica"/>
                <w:color w:val="242121"/>
                <w:sz w:val="22"/>
                <w:szCs w:val="22"/>
              </w:rPr>
            </w:pPr>
          </w:p>
          <w:p w14:paraId="3961F9A4" w14:textId="77777777" w:rsidR="00A14DE6" w:rsidRPr="000551AD" w:rsidRDefault="00A14DE6" w:rsidP="00A14DE6">
            <w:pPr>
              <w:pStyle w:val="Default"/>
              <w:jc w:val="both"/>
              <w:rPr>
                <w:bCs/>
                <w:sz w:val="22"/>
                <w:szCs w:val="22"/>
              </w:rPr>
            </w:pPr>
            <w:r w:rsidRPr="000551AD">
              <w:rPr>
                <w:bCs/>
                <w:sz w:val="22"/>
                <w:szCs w:val="22"/>
              </w:rPr>
              <w:t>Experience:</w:t>
            </w:r>
          </w:p>
          <w:p w14:paraId="7EB2D766" w14:textId="77777777" w:rsidR="00A14DE6" w:rsidRPr="000551AD" w:rsidRDefault="00A14DE6" w:rsidP="00A14DE6">
            <w:pPr>
              <w:pStyle w:val="Default"/>
              <w:jc w:val="both"/>
              <w:rPr>
                <w:sz w:val="22"/>
                <w:szCs w:val="22"/>
              </w:rPr>
            </w:pPr>
            <w:r w:rsidRPr="000551AD">
              <w:rPr>
                <w:sz w:val="22"/>
                <w:szCs w:val="22"/>
              </w:rPr>
              <w:t>Loonschadejurist Berntsen Mulder Advocaten 2013- heden</w:t>
            </w:r>
          </w:p>
          <w:p w14:paraId="2DFE678E" w14:textId="77777777" w:rsidR="00A14DE6" w:rsidRPr="000551AD" w:rsidRDefault="00A14DE6" w:rsidP="00A14DE6">
            <w:pPr>
              <w:tabs>
                <w:tab w:val="left" w:pos="3119"/>
              </w:tabs>
              <w:spacing w:line="280" w:lineRule="atLeast"/>
              <w:jc w:val="both"/>
              <w:rPr>
                <w:sz w:val="22"/>
                <w:szCs w:val="22"/>
              </w:rPr>
            </w:pPr>
            <w:r w:rsidRPr="000551AD">
              <w:rPr>
                <w:sz w:val="22"/>
                <w:szCs w:val="22"/>
              </w:rPr>
              <w:t>Werkzaam bij Berntsen Mulder Advocaten als loonschadejurist, vanaf 2015 Hoofd van de Loonschadeafdeling.</w:t>
            </w:r>
          </w:p>
          <w:p w14:paraId="7D9A7DCD" w14:textId="271965F0" w:rsidR="00F97678" w:rsidRDefault="00F97678" w:rsidP="00BD3181">
            <w:pPr>
              <w:pStyle w:val="broodtekst"/>
              <w:rPr>
                <w:lang w:bidi="or-IN"/>
              </w:rPr>
            </w:pPr>
          </w:p>
        </w:tc>
      </w:tr>
    </w:tbl>
    <w:p w14:paraId="7935BDAB" w14:textId="50736261" w:rsidR="00BD3181" w:rsidRDefault="00BD3181" w:rsidP="00BD3181">
      <w:pPr>
        <w:pStyle w:val="broodtekst"/>
        <w:rPr>
          <w:lang w:bidi="or-IN"/>
        </w:rPr>
      </w:pPr>
    </w:p>
    <w:p w14:paraId="7A16BF8D" w14:textId="77777777" w:rsidR="00BD3181" w:rsidRDefault="00BD3181" w:rsidP="00BD3181">
      <w:pPr>
        <w:pStyle w:val="broodtekst"/>
        <w:rPr>
          <w:lang w:bidi="or-IN"/>
        </w:rPr>
      </w:pPr>
    </w:p>
    <w:p w14:paraId="685A0DAC" w14:textId="2625020F" w:rsidR="000551AD" w:rsidRDefault="000551AD" w:rsidP="00BD3181">
      <w:pPr>
        <w:pStyle w:val="broodtekst"/>
        <w:rPr>
          <w:lang w:bidi="or-IN"/>
        </w:rPr>
      </w:pPr>
    </w:p>
    <w:p w14:paraId="248BE6E1" w14:textId="77777777" w:rsidR="000551AD" w:rsidRPr="00BD3181" w:rsidRDefault="000551AD" w:rsidP="00BD3181">
      <w:pPr>
        <w:pStyle w:val="broodtekst"/>
        <w:rPr>
          <w:lang w:bidi="or-IN"/>
        </w:rPr>
      </w:pPr>
    </w:p>
    <w:p w14:paraId="601D4ED4" w14:textId="663640BE" w:rsidR="00C42509" w:rsidRPr="004B442A" w:rsidRDefault="00C42509" w:rsidP="00BD3181">
      <w:pPr>
        <w:pStyle w:val="kop2"/>
        <w:spacing w:line="260" w:lineRule="atLeast"/>
        <w:rPr>
          <w:rFonts w:cs="Arial"/>
          <w:color w:val="002060"/>
          <w:szCs w:val="24"/>
          <w:lang w:bidi="or-IN"/>
        </w:rPr>
      </w:pPr>
      <w:bookmarkStart w:id="10" w:name="_Toc506743000"/>
      <w:r w:rsidRPr="004B442A">
        <w:rPr>
          <w:rFonts w:cs="Arial"/>
          <w:color w:val="002060"/>
          <w:szCs w:val="24"/>
          <w:lang w:bidi="or-IN"/>
        </w:rPr>
        <w:t>Organisatie en Programmacommissie</w:t>
      </w:r>
      <w:bookmarkEnd w:id="10"/>
    </w:p>
    <w:p w14:paraId="5F6600EB" w14:textId="77777777" w:rsidR="00C42509" w:rsidRPr="00563330" w:rsidRDefault="00C42509" w:rsidP="00C42509">
      <w:pPr>
        <w:pStyle w:val="broodtekst"/>
        <w:rPr>
          <w:rFonts w:ascii="Arial" w:hAnsi="Arial" w:cs="Arial"/>
          <w:lang w:bidi="or-IN"/>
        </w:rPr>
      </w:pPr>
    </w:p>
    <w:p w14:paraId="673E1268" w14:textId="7F6F221B" w:rsidR="00C42509" w:rsidRPr="00C26C9F" w:rsidRDefault="00C42509" w:rsidP="00C42509">
      <w:pPr>
        <w:pStyle w:val="broodtekst"/>
        <w:spacing w:line="280" w:lineRule="atLeast"/>
        <w:jc w:val="both"/>
        <w:rPr>
          <w:rFonts w:cs="Arial"/>
          <w:sz w:val="22"/>
          <w:szCs w:val="22"/>
        </w:rPr>
      </w:pPr>
      <w:r w:rsidRPr="00C26C9F">
        <w:rPr>
          <w:rFonts w:cs="Arial"/>
          <w:sz w:val="22"/>
          <w:szCs w:val="22"/>
        </w:rPr>
        <w:t>De organisatie- en progr</w:t>
      </w:r>
      <w:r w:rsidR="00BD3181">
        <w:rPr>
          <w:rFonts w:cs="Arial"/>
          <w:sz w:val="22"/>
          <w:szCs w:val="22"/>
        </w:rPr>
        <w:t>ammacommissie voor deze cursus</w:t>
      </w:r>
      <w:r w:rsidRPr="00C26C9F">
        <w:rPr>
          <w:rFonts w:cs="Arial"/>
          <w:sz w:val="22"/>
          <w:szCs w:val="22"/>
        </w:rPr>
        <w:t xml:space="preserve"> bestaat uit:</w:t>
      </w:r>
    </w:p>
    <w:p w14:paraId="53551438" w14:textId="77777777" w:rsidR="002C62F9" w:rsidRPr="00C26C9F" w:rsidRDefault="002C62F9" w:rsidP="00C42509">
      <w:pPr>
        <w:pStyle w:val="broodtekst"/>
        <w:spacing w:line="280" w:lineRule="atLeast"/>
        <w:jc w:val="both"/>
        <w:rPr>
          <w:rFonts w:ascii="Arial" w:hAnsi="Arial" w:cs="Arial"/>
          <w:sz w:val="22"/>
          <w:szCs w:val="22"/>
        </w:rPr>
      </w:pPr>
    </w:p>
    <w:p w14:paraId="5CAB1149" w14:textId="77777777" w:rsidR="00C42509" w:rsidRPr="00563330" w:rsidRDefault="00C42509" w:rsidP="00C42509">
      <w:pPr>
        <w:pStyle w:val="broodtekst"/>
        <w:spacing w:line="280" w:lineRule="atLeast"/>
        <w:jc w:val="both"/>
        <w:rPr>
          <w:rFonts w:ascii="Arial" w:hAnsi="Arial" w:cs="Arial"/>
          <w:sz w:val="22"/>
          <w:szCs w:val="22"/>
        </w:rPr>
      </w:pP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563330" w14:paraId="4E15D9EE" w14:textId="77777777" w:rsidTr="00E94776">
        <w:tc>
          <w:tcPr>
            <w:tcW w:w="3261" w:type="dxa"/>
            <w:shd w:val="clear" w:color="auto" w:fill="00B050"/>
          </w:tcPr>
          <w:p w14:paraId="29C30C0A"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Naam</w:t>
            </w:r>
          </w:p>
        </w:tc>
        <w:tc>
          <w:tcPr>
            <w:tcW w:w="5244" w:type="dxa"/>
            <w:shd w:val="clear" w:color="auto" w:fill="00B050"/>
          </w:tcPr>
          <w:p w14:paraId="3AB1B267"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Functie</w:t>
            </w:r>
          </w:p>
        </w:tc>
      </w:tr>
      <w:tr w:rsidR="00C42509" w:rsidRPr="00563330" w14:paraId="3F4AA75B" w14:textId="77777777" w:rsidTr="00E94776">
        <w:trPr>
          <w:trHeight w:val="567"/>
        </w:trPr>
        <w:tc>
          <w:tcPr>
            <w:tcW w:w="3261" w:type="dxa"/>
            <w:vAlign w:val="center"/>
          </w:tcPr>
          <w:p w14:paraId="3756685D" w14:textId="70238C3E" w:rsidR="00C42509" w:rsidRPr="00C26C9F" w:rsidRDefault="00E94776" w:rsidP="00E94776">
            <w:pPr>
              <w:pStyle w:val="broodtekst"/>
              <w:spacing w:line="280" w:lineRule="atLeast"/>
              <w:rPr>
                <w:rFonts w:cs="Arial"/>
                <w:sz w:val="22"/>
                <w:szCs w:val="22"/>
              </w:rPr>
            </w:pPr>
            <w:r>
              <w:rPr>
                <w:rFonts w:cs="Arial"/>
                <w:sz w:val="22"/>
                <w:szCs w:val="22"/>
              </w:rPr>
              <w:t>Karin Nijman-Weninger</w:t>
            </w:r>
          </w:p>
        </w:tc>
        <w:tc>
          <w:tcPr>
            <w:tcW w:w="5244" w:type="dxa"/>
            <w:vAlign w:val="center"/>
          </w:tcPr>
          <w:p w14:paraId="08EE76A7" w14:textId="34682476" w:rsidR="00C42509" w:rsidRPr="00C26C9F" w:rsidRDefault="00E94776" w:rsidP="00905CB5">
            <w:pPr>
              <w:pStyle w:val="broodtekst"/>
              <w:spacing w:line="240" w:lineRule="auto"/>
              <w:rPr>
                <w:rFonts w:cs="Arial"/>
                <w:sz w:val="22"/>
                <w:szCs w:val="22"/>
              </w:rPr>
            </w:pPr>
            <w:r>
              <w:rPr>
                <w:rFonts w:cs="Arial"/>
                <w:szCs w:val="18"/>
              </w:rPr>
              <w:t>Advocaat, managing partner Berntsen Mulder Advocaten en mede oprichter van de Stichting Keurmerk Letselschade</w:t>
            </w:r>
          </w:p>
        </w:tc>
      </w:tr>
      <w:tr w:rsidR="00C42509" w:rsidRPr="00563330" w14:paraId="1981B57D" w14:textId="77777777" w:rsidTr="00E94776">
        <w:trPr>
          <w:trHeight w:val="567"/>
        </w:trPr>
        <w:tc>
          <w:tcPr>
            <w:tcW w:w="3261" w:type="dxa"/>
            <w:vAlign w:val="center"/>
          </w:tcPr>
          <w:p w14:paraId="2E031ADD" w14:textId="6F5455E6" w:rsidR="00C42509" w:rsidRPr="00C26C9F" w:rsidRDefault="00AF7D24" w:rsidP="00E94776">
            <w:pPr>
              <w:pStyle w:val="broodtekst"/>
              <w:spacing w:line="280" w:lineRule="atLeast"/>
              <w:rPr>
                <w:rFonts w:cs="Arial"/>
                <w:sz w:val="22"/>
                <w:szCs w:val="22"/>
              </w:rPr>
            </w:pPr>
            <w:r w:rsidRPr="00C26C9F">
              <w:rPr>
                <w:rFonts w:cs="Arial"/>
                <w:sz w:val="22"/>
                <w:szCs w:val="22"/>
              </w:rPr>
              <w:t>Truus van Amerongen</w:t>
            </w:r>
          </w:p>
        </w:tc>
        <w:tc>
          <w:tcPr>
            <w:tcW w:w="5244" w:type="dxa"/>
            <w:vAlign w:val="center"/>
          </w:tcPr>
          <w:p w14:paraId="482A4ABB" w14:textId="2DEAE613" w:rsidR="00C42509" w:rsidRPr="00C26C9F" w:rsidRDefault="00325C7E" w:rsidP="00231AC7">
            <w:pPr>
              <w:pStyle w:val="broodtekst"/>
              <w:spacing w:line="240" w:lineRule="auto"/>
              <w:jc w:val="both"/>
              <w:rPr>
                <w:rFonts w:cs="Arial"/>
                <w:sz w:val="22"/>
                <w:szCs w:val="22"/>
              </w:rPr>
            </w:pPr>
            <w:r w:rsidRPr="00C26C9F">
              <w:rPr>
                <w:rFonts w:cs="Arial"/>
                <w:sz w:val="22"/>
                <w:szCs w:val="22"/>
              </w:rPr>
              <w:t xml:space="preserve">Directeur medische zaken ArboNed; </w:t>
            </w:r>
            <w:r w:rsidR="00BD3181">
              <w:rPr>
                <w:rFonts w:cs="Arial"/>
                <w:sz w:val="22"/>
                <w:szCs w:val="22"/>
              </w:rPr>
              <w:t>bedrijfsarts HumanCapitalCare</w:t>
            </w:r>
            <w:r w:rsidR="00C42509" w:rsidRPr="00C26C9F">
              <w:rPr>
                <w:rFonts w:cs="Arial"/>
                <w:sz w:val="22"/>
                <w:szCs w:val="22"/>
              </w:rPr>
              <w:t xml:space="preserve">; Dean HumanTotalCare </w:t>
            </w:r>
            <w:r w:rsidR="00C42509" w:rsidRPr="00C26C9F">
              <w:rPr>
                <w:rFonts w:cs="Arial"/>
                <w:i/>
                <w:sz w:val="22"/>
                <w:szCs w:val="22"/>
              </w:rPr>
              <w:t>my</w:t>
            </w:r>
            <w:r w:rsidR="00C42509" w:rsidRPr="00C26C9F">
              <w:rPr>
                <w:rFonts w:cs="Arial"/>
                <w:sz w:val="22"/>
                <w:szCs w:val="22"/>
              </w:rPr>
              <w:t>-academy; arts A&amp;G</w:t>
            </w:r>
            <w:r w:rsidR="00D4511A" w:rsidRPr="00C26C9F">
              <w:rPr>
                <w:rFonts w:cs="Arial"/>
                <w:sz w:val="22"/>
                <w:szCs w:val="22"/>
              </w:rPr>
              <w:t>;</w:t>
            </w:r>
            <w:r w:rsidR="00C42509" w:rsidRPr="00C26C9F">
              <w:rPr>
                <w:rFonts w:cs="Arial"/>
                <w:sz w:val="22"/>
                <w:szCs w:val="22"/>
              </w:rPr>
              <w:t>BIG-nummer: 89022421401</w:t>
            </w:r>
          </w:p>
        </w:tc>
      </w:tr>
      <w:tr w:rsidR="00C42509" w:rsidRPr="00563330" w14:paraId="3182BB40" w14:textId="77777777" w:rsidTr="00E94776">
        <w:trPr>
          <w:trHeight w:val="567"/>
        </w:trPr>
        <w:tc>
          <w:tcPr>
            <w:tcW w:w="3261" w:type="dxa"/>
            <w:vAlign w:val="center"/>
          </w:tcPr>
          <w:p w14:paraId="14F032D5" w14:textId="1FB91651" w:rsidR="00C42509" w:rsidRPr="00563330" w:rsidRDefault="00C42509" w:rsidP="003A5DCA">
            <w:pPr>
              <w:pStyle w:val="broodtekst"/>
              <w:spacing w:line="280" w:lineRule="atLeast"/>
              <w:rPr>
                <w:rFonts w:ascii="Arial" w:hAnsi="Arial" w:cs="Arial"/>
                <w:sz w:val="22"/>
                <w:szCs w:val="22"/>
              </w:rPr>
            </w:pPr>
          </w:p>
        </w:tc>
        <w:tc>
          <w:tcPr>
            <w:tcW w:w="5244" w:type="dxa"/>
            <w:vAlign w:val="center"/>
          </w:tcPr>
          <w:p w14:paraId="5DDAE4A7" w14:textId="1CD06391" w:rsidR="00C42509" w:rsidRPr="00563330" w:rsidRDefault="00C42509" w:rsidP="00166D16">
            <w:pPr>
              <w:pStyle w:val="broodtekst"/>
              <w:spacing w:line="280" w:lineRule="atLeast"/>
              <w:jc w:val="both"/>
              <w:rPr>
                <w:rFonts w:ascii="Arial" w:hAnsi="Arial" w:cs="Arial"/>
                <w:sz w:val="22"/>
                <w:szCs w:val="22"/>
              </w:rPr>
            </w:pPr>
          </w:p>
        </w:tc>
      </w:tr>
    </w:tbl>
    <w:p w14:paraId="7F566541" w14:textId="77777777" w:rsidR="00945B97" w:rsidRPr="00563330" w:rsidRDefault="00945B97" w:rsidP="00F30E73">
      <w:pPr>
        <w:pStyle w:val="broodtekst"/>
        <w:spacing w:line="260" w:lineRule="atLeast"/>
        <w:rPr>
          <w:rFonts w:ascii="Arial" w:hAnsi="Arial" w:cs="Arial"/>
          <w:sz w:val="22"/>
          <w:szCs w:val="22"/>
          <w:lang w:bidi="or-IN"/>
        </w:rPr>
      </w:pPr>
      <w:bookmarkStart w:id="11" w:name="_Toc354754318"/>
    </w:p>
    <w:p w14:paraId="30777B1B" w14:textId="77777777" w:rsidR="00945B97" w:rsidRPr="00A906CE" w:rsidRDefault="00945B97" w:rsidP="00F30E73">
      <w:pPr>
        <w:pStyle w:val="kop2"/>
        <w:spacing w:line="260" w:lineRule="atLeast"/>
        <w:rPr>
          <w:rFonts w:cs="Arial"/>
          <w:color w:val="auto"/>
          <w:szCs w:val="24"/>
          <w:lang w:bidi="or-IN"/>
        </w:rPr>
      </w:pPr>
      <w:bookmarkStart w:id="12" w:name="_Toc506743001"/>
      <w:r w:rsidRPr="00A906CE">
        <w:rPr>
          <w:rFonts w:cs="Arial"/>
          <w:color w:val="auto"/>
          <w:szCs w:val="24"/>
          <w:lang w:bidi="or-IN"/>
        </w:rPr>
        <w:t>Planning</w:t>
      </w:r>
      <w:bookmarkEnd w:id="11"/>
      <w:bookmarkEnd w:id="12"/>
    </w:p>
    <w:p w14:paraId="72BA8476" w14:textId="77777777" w:rsidR="00945B97" w:rsidRPr="00563330" w:rsidRDefault="00945B97" w:rsidP="00F30E73">
      <w:pPr>
        <w:pStyle w:val="broodtekst"/>
        <w:spacing w:line="260" w:lineRule="atLeast"/>
        <w:rPr>
          <w:rFonts w:ascii="Arial" w:hAnsi="Arial" w:cs="Arial"/>
          <w:sz w:val="22"/>
          <w:szCs w:val="22"/>
          <w:lang w:bidi="or-IN"/>
        </w:rPr>
      </w:pPr>
    </w:p>
    <w:p w14:paraId="493703E5" w14:textId="71FBFE37" w:rsidR="00C42509" w:rsidRPr="00485A47" w:rsidRDefault="00E94776" w:rsidP="00485A47">
      <w:pPr>
        <w:pStyle w:val="broodtekst"/>
        <w:spacing w:line="280" w:lineRule="atLeast"/>
        <w:jc w:val="both"/>
        <w:rPr>
          <w:rFonts w:cs="Arial"/>
          <w:sz w:val="22"/>
          <w:szCs w:val="22"/>
        </w:rPr>
      </w:pPr>
      <w:r>
        <w:rPr>
          <w:rFonts w:cs="Arial"/>
          <w:sz w:val="22"/>
          <w:szCs w:val="22"/>
        </w:rPr>
        <w:t>Deze cursus vindt plaats op 16-5</w:t>
      </w:r>
      <w:r w:rsidR="00231AC7">
        <w:rPr>
          <w:rFonts w:cs="Arial"/>
          <w:sz w:val="22"/>
          <w:szCs w:val="22"/>
        </w:rPr>
        <w:t xml:space="preserve">-2018 </w:t>
      </w:r>
      <w:r w:rsidR="00567092">
        <w:rPr>
          <w:rFonts w:cs="Arial"/>
          <w:sz w:val="22"/>
          <w:szCs w:val="22"/>
        </w:rPr>
        <w:t>en 11-10</w:t>
      </w:r>
      <w:r>
        <w:rPr>
          <w:rFonts w:cs="Arial"/>
          <w:sz w:val="22"/>
          <w:szCs w:val="22"/>
        </w:rPr>
        <w:t>-2018 van 13.00-17.15</w:t>
      </w:r>
      <w:r w:rsidR="00231AC7">
        <w:rPr>
          <w:rFonts w:cs="Arial"/>
          <w:sz w:val="22"/>
          <w:szCs w:val="22"/>
        </w:rPr>
        <w:t xml:space="preserve"> uur in Utrec</w:t>
      </w:r>
      <w:r>
        <w:rPr>
          <w:rFonts w:cs="Arial"/>
          <w:sz w:val="22"/>
          <w:szCs w:val="22"/>
        </w:rPr>
        <w:t xml:space="preserve">ht. </w:t>
      </w:r>
    </w:p>
    <w:p w14:paraId="5E9D3212" w14:textId="77777777" w:rsidR="00C42509" w:rsidRPr="00563330" w:rsidRDefault="00C42509" w:rsidP="00C42509">
      <w:pPr>
        <w:pStyle w:val="broodtekst"/>
        <w:spacing w:line="280" w:lineRule="atLeast"/>
        <w:jc w:val="both"/>
        <w:rPr>
          <w:rFonts w:ascii="Arial" w:hAnsi="Arial" w:cs="Arial"/>
          <w:sz w:val="18"/>
          <w:szCs w:val="18"/>
        </w:rPr>
      </w:pPr>
    </w:p>
    <w:p w14:paraId="646F3271" w14:textId="326887A5" w:rsidR="00C42509" w:rsidRPr="00563330" w:rsidRDefault="00C42509">
      <w:pPr>
        <w:spacing w:line="240" w:lineRule="auto"/>
        <w:rPr>
          <w:rFonts w:ascii="Arial" w:hAnsi="Arial" w:cs="Arial"/>
          <w:sz w:val="22"/>
          <w:szCs w:val="22"/>
          <w:lang w:bidi="or-IN"/>
        </w:rPr>
      </w:pPr>
    </w:p>
    <w:p w14:paraId="41CCC1DB" w14:textId="6E3D74ED" w:rsidR="00B02011" w:rsidRPr="001D6F7A" w:rsidRDefault="001D6F7A" w:rsidP="007C4ECE">
      <w:pPr>
        <w:pStyle w:val="kop10"/>
        <w:framePr w:h="1242" w:hRule="exact" w:vSpace="0" w:wrap="notBeside" w:vAnchor="page" w:y="1422"/>
        <w:numPr>
          <w:ilvl w:val="0"/>
          <w:numId w:val="9"/>
        </w:numPr>
        <w:tabs>
          <w:tab w:val="clear" w:pos="510"/>
          <w:tab w:val="left" w:pos="567"/>
        </w:tabs>
        <w:spacing w:line="260" w:lineRule="atLeast"/>
        <w:rPr>
          <w:rFonts w:ascii="Arial" w:hAnsi="Arial" w:cs="Arial"/>
          <w:color w:val="00B050"/>
          <w:szCs w:val="40"/>
          <w:lang w:bidi="or-IN"/>
        </w:rPr>
      </w:pPr>
      <w:bookmarkStart w:id="13" w:name="_Toc354754316"/>
      <w:bookmarkStart w:id="14" w:name="_Toc506743002"/>
      <w:bookmarkEnd w:id="13"/>
      <w:r w:rsidRPr="001D6F7A">
        <w:rPr>
          <w:rFonts w:ascii="Arial" w:hAnsi="Arial" w:cs="Arial"/>
          <w:color w:val="00B050"/>
          <w:szCs w:val="40"/>
          <w:lang w:bidi="or-IN"/>
        </w:rPr>
        <w:t xml:space="preserve">Programma </w:t>
      </w:r>
      <w:r w:rsidR="00E94776">
        <w:rPr>
          <w:rFonts w:ascii="Arial" w:hAnsi="Arial" w:cs="Arial"/>
          <w:color w:val="00B050"/>
          <w:szCs w:val="40"/>
          <w:lang w:bidi="or-IN"/>
        </w:rPr>
        <w:t>Nieuwe richtlijn KNMG-omgaan met medische gegevens</w:t>
      </w:r>
      <w:bookmarkEnd w:id="14"/>
      <w:r w:rsidR="00132633">
        <w:rPr>
          <w:rFonts w:ascii="Arial" w:hAnsi="Arial" w:cs="Arial"/>
          <w:color w:val="00B050"/>
          <w:szCs w:val="40"/>
          <w:lang w:bidi="or-IN"/>
        </w:rPr>
        <w:t xml:space="preserve"> </w:t>
      </w:r>
    </w:p>
    <w:p w14:paraId="25D4B0A3" w14:textId="77777777" w:rsidR="00F97678" w:rsidRDefault="00F97678" w:rsidP="008F3A5A">
      <w:pPr>
        <w:pStyle w:val="broodtekst"/>
        <w:tabs>
          <w:tab w:val="left" w:pos="1550"/>
        </w:tabs>
        <w:spacing w:line="260" w:lineRule="atLeast"/>
        <w:jc w:val="both"/>
        <w:rPr>
          <w:rFonts w:ascii="Arial" w:hAnsi="Arial" w:cs="Arial"/>
          <w:sz w:val="22"/>
          <w:szCs w:val="22"/>
        </w:rPr>
      </w:pPr>
    </w:p>
    <w:p w14:paraId="140B319A" w14:textId="56077B9A" w:rsidR="00B02011" w:rsidRDefault="00B02011" w:rsidP="008F3A5A">
      <w:pPr>
        <w:pStyle w:val="broodtekst"/>
        <w:tabs>
          <w:tab w:val="left" w:pos="1550"/>
        </w:tabs>
        <w:spacing w:line="260" w:lineRule="atLeast"/>
        <w:jc w:val="both"/>
        <w:rPr>
          <w:rFonts w:ascii="Arial" w:hAnsi="Arial" w:cs="Arial"/>
          <w:sz w:val="22"/>
          <w:szCs w:val="22"/>
        </w:rPr>
      </w:pPr>
      <w:r w:rsidRPr="00563330">
        <w:rPr>
          <w:rFonts w:ascii="Arial" w:hAnsi="Arial" w:cs="Arial"/>
          <w:sz w:val="22"/>
          <w:szCs w:val="22"/>
        </w:rPr>
        <w:t>Het programma ziet er als volgt uit</w:t>
      </w:r>
      <w:r w:rsidR="004F16B6">
        <w:rPr>
          <w:rFonts w:ascii="Arial" w:hAnsi="Arial" w:cs="Arial"/>
          <w:sz w:val="22"/>
          <w:szCs w:val="22"/>
        </w:rPr>
        <w:t>:</w:t>
      </w:r>
    </w:p>
    <w:p w14:paraId="3355CA7E" w14:textId="77777777" w:rsidR="00905CB5" w:rsidRDefault="00905CB5" w:rsidP="008F3A5A">
      <w:pPr>
        <w:pStyle w:val="broodtekst"/>
        <w:tabs>
          <w:tab w:val="left" w:pos="1550"/>
        </w:tabs>
        <w:spacing w:line="260" w:lineRule="atLeast"/>
        <w:jc w:val="both"/>
        <w:rPr>
          <w:rFonts w:ascii="Arial" w:hAnsi="Arial" w:cs="Arial"/>
          <w:sz w:val="22"/>
          <w:szCs w:val="22"/>
        </w:rPr>
      </w:pPr>
    </w:p>
    <w:p w14:paraId="37E88B57" w14:textId="77777777" w:rsidR="00E91800" w:rsidRDefault="00E91800" w:rsidP="00E91800">
      <w:pPr>
        <w:spacing w:line="260" w:lineRule="atLeast"/>
        <w:jc w:val="both"/>
        <w:rPr>
          <w:rFonts w:ascii="Arial" w:hAnsi="Arial" w:cs="Arial"/>
          <w:sz w:val="22"/>
          <w:szCs w:val="22"/>
        </w:rPr>
      </w:pPr>
    </w:p>
    <w:tbl>
      <w:tblPr>
        <w:tblStyle w:val="Tabelraster"/>
        <w:tblW w:w="0" w:type="auto"/>
        <w:tblLook w:val="04A0" w:firstRow="1" w:lastRow="0" w:firstColumn="1" w:lastColumn="0" w:noHBand="0" w:noVBand="1"/>
      </w:tblPr>
      <w:tblGrid>
        <w:gridCol w:w="2263"/>
        <w:gridCol w:w="5529"/>
      </w:tblGrid>
      <w:tr w:rsidR="00E91800" w14:paraId="652B9FFE" w14:textId="77777777" w:rsidTr="00166D16">
        <w:tc>
          <w:tcPr>
            <w:tcW w:w="2263" w:type="dxa"/>
            <w:tcBorders>
              <w:bottom w:val="single" w:sz="4" w:space="0" w:color="auto"/>
            </w:tcBorders>
            <w:shd w:val="clear" w:color="auto" w:fill="00B050"/>
          </w:tcPr>
          <w:p w14:paraId="6F365674" w14:textId="77777777" w:rsidR="00E91800" w:rsidRPr="00B7235D" w:rsidRDefault="00E91800" w:rsidP="00166D16">
            <w:pPr>
              <w:spacing w:line="260" w:lineRule="atLeast"/>
              <w:jc w:val="both"/>
              <w:rPr>
                <w:rFonts w:cs="Arial"/>
                <w:sz w:val="22"/>
                <w:szCs w:val="22"/>
              </w:rPr>
            </w:pPr>
          </w:p>
          <w:p w14:paraId="42D4DA38" w14:textId="77777777" w:rsidR="00712E4D" w:rsidRDefault="00E91800" w:rsidP="00166D16">
            <w:pPr>
              <w:spacing w:line="260" w:lineRule="atLeast"/>
              <w:jc w:val="both"/>
              <w:rPr>
                <w:rFonts w:cs="Arial"/>
                <w:sz w:val="22"/>
                <w:szCs w:val="22"/>
              </w:rPr>
            </w:pPr>
            <w:r w:rsidRPr="00B7235D">
              <w:rPr>
                <w:rFonts w:cs="Arial"/>
                <w:sz w:val="22"/>
                <w:szCs w:val="22"/>
              </w:rPr>
              <w:t xml:space="preserve">Tijden </w:t>
            </w:r>
            <w:r w:rsidR="003C5992" w:rsidRPr="00B7235D">
              <w:rPr>
                <w:rFonts w:cs="Arial"/>
                <w:sz w:val="22"/>
                <w:szCs w:val="22"/>
              </w:rPr>
              <w:t xml:space="preserve"> </w:t>
            </w:r>
          </w:p>
          <w:p w14:paraId="129F95C8" w14:textId="5447AFC7" w:rsidR="00E91800" w:rsidRPr="00B7235D" w:rsidRDefault="00E91800" w:rsidP="00166D16">
            <w:pPr>
              <w:spacing w:line="260" w:lineRule="atLeast"/>
              <w:jc w:val="both"/>
              <w:rPr>
                <w:rFonts w:cs="Arial"/>
                <w:sz w:val="22"/>
                <w:szCs w:val="22"/>
              </w:rPr>
            </w:pPr>
          </w:p>
          <w:p w14:paraId="0F41D407" w14:textId="77777777" w:rsidR="00E91800" w:rsidRPr="00B7235D" w:rsidRDefault="00E91800" w:rsidP="00166D16">
            <w:pPr>
              <w:spacing w:line="260" w:lineRule="atLeast"/>
              <w:jc w:val="both"/>
              <w:rPr>
                <w:rFonts w:cs="Arial"/>
                <w:sz w:val="22"/>
                <w:szCs w:val="22"/>
              </w:rPr>
            </w:pPr>
          </w:p>
        </w:tc>
        <w:tc>
          <w:tcPr>
            <w:tcW w:w="5529" w:type="dxa"/>
            <w:shd w:val="clear" w:color="auto" w:fill="00B050"/>
          </w:tcPr>
          <w:p w14:paraId="6B6FD720" w14:textId="77777777" w:rsidR="00E91800" w:rsidRPr="00B7235D" w:rsidRDefault="00E91800" w:rsidP="00166D16">
            <w:pPr>
              <w:spacing w:line="260" w:lineRule="atLeast"/>
              <w:jc w:val="both"/>
              <w:rPr>
                <w:rFonts w:cs="Arial"/>
                <w:sz w:val="22"/>
                <w:szCs w:val="22"/>
              </w:rPr>
            </w:pPr>
          </w:p>
          <w:p w14:paraId="3C9CC483" w14:textId="77777777" w:rsidR="00E91800" w:rsidRPr="00B7235D" w:rsidRDefault="00E91800" w:rsidP="00166D16">
            <w:pPr>
              <w:spacing w:line="260" w:lineRule="atLeast"/>
              <w:jc w:val="both"/>
              <w:rPr>
                <w:rFonts w:cs="Arial"/>
                <w:sz w:val="22"/>
                <w:szCs w:val="22"/>
              </w:rPr>
            </w:pPr>
            <w:r w:rsidRPr="00B7235D">
              <w:rPr>
                <w:rFonts w:cs="Arial"/>
                <w:sz w:val="22"/>
                <w:szCs w:val="22"/>
              </w:rPr>
              <w:t>Programmaonderdeel</w:t>
            </w:r>
          </w:p>
        </w:tc>
      </w:tr>
      <w:tr w:rsidR="00E91800" w14:paraId="4D13EA2B" w14:textId="77777777" w:rsidTr="00166D16">
        <w:tc>
          <w:tcPr>
            <w:tcW w:w="2263" w:type="dxa"/>
            <w:shd w:val="clear" w:color="auto" w:fill="00B050"/>
          </w:tcPr>
          <w:p w14:paraId="520E4AC3" w14:textId="5634F3B8" w:rsidR="00E91800" w:rsidRPr="00B7235D" w:rsidRDefault="00E94776" w:rsidP="00166D16">
            <w:pPr>
              <w:spacing w:line="260" w:lineRule="atLeast"/>
              <w:jc w:val="both"/>
              <w:rPr>
                <w:rFonts w:cs="Arial"/>
                <w:sz w:val="22"/>
                <w:szCs w:val="22"/>
              </w:rPr>
            </w:pPr>
            <w:r>
              <w:rPr>
                <w:rFonts w:cs="Arial"/>
                <w:sz w:val="22"/>
                <w:szCs w:val="22"/>
              </w:rPr>
              <w:t>13.00</w:t>
            </w:r>
            <w:r w:rsidR="00941E7B">
              <w:rPr>
                <w:rFonts w:cs="Arial"/>
                <w:sz w:val="22"/>
                <w:szCs w:val="22"/>
              </w:rPr>
              <w:t xml:space="preserve"> </w:t>
            </w:r>
            <w:r>
              <w:rPr>
                <w:rFonts w:cs="Arial"/>
                <w:sz w:val="22"/>
                <w:szCs w:val="22"/>
              </w:rPr>
              <w:t>-</w:t>
            </w:r>
            <w:r w:rsidR="00941E7B">
              <w:rPr>
                <w:rFonts w:cs="Arial"/>
                <w:sz w:val="22"/>
                <w:szCs w:val="22"/>
              </w:rPr>
              <w:t xml:space="preserve"> </w:t>
            </w:r>
            <w:r>
              <w:rPr>
                <w:rFonts w:cs="Arial"/>
                <w:sz w:val="22"/>
                <w:szCs w:val="22"/>
              </w:rPr>
              <w:t>13.15</w:t>
            </w:r>
            <w:r w:rsidR="003C5992" w:rsidRPr="00B7235D">
              <w:rPr>
                <w:rFonts w:cs="Arial"/>
                <w:sz w:val="22"/>
                <w:szCs w:val="22"/>
              </w:rPr>
              <w:t xml:space="preserve"> </w:t>
            </w:r>
            <w:r w:rsidR="00E91800" w:rsidRPr="00B7235D">
              <w:rPr>
                <w:rFonts w:cs="Arial"/>
                <w:sz w:val="22"/>
                <w:szCs w:val="22"/>
              </w:rPr>
              <w:t xml:space="preserve"> uur</w:t>
            </w:r>
          </w:p>
        </w:tc>
        <w:tc>
          <w:tcPr>
            <w:tcW w:w="5529" w:type="dxa"/>
          </w:tcPr>
          <w:p w14:paraId="041C4F1E" w14:textId="06073136" w:rsidR="00E91800" w:rsidRPr="00B7235D" w:rsidRDefault="00E94776" w:rsidP="00132633">
            <w:pPr>
              <w:spacing w:line="260" w:lineRule="atLeast"/>
              <w:jc w:val="both"/>
              <w:rPr>
                <w:rFonts w:cs="Arial"/>
                <w:sz w:val="22"/>
                <w:szCs w:val="22"/>
              </w:rPr>
            </w:pPr>
            <w:r>
              <w:rPr>
                <w:rFonts w:cs="Arial"/>
                <w:sz w:val="22"/>
                <w:szCs w:val="22"/>
              </w:rPr>
              <w:t>Ontvangst en inleiding</w:t>
            </w:r>
          </w:p>
        </w:tc>
      </w:tr>
      <w:tr w:rsidR="00E91800" w14:paraId="4D327881" w14:textId="77777777" w:rsidTr="00166D16">
        <w:tc>
          <w:tcPr>
            <w:tcW w:w="2263" w:type="dxa"/>
            <w:shd w:val="clear" w:color="auto" w:fill="00B050"/>
          </w:tcPr>
          <w:p w14:paraId="1F05FE41" w14:textId="0D97E082" w:rsidR="00E91800" w:rsidRPr="00B7235D" w:rsidRDefault="00E94776" w:rsidP="00CE4B05">
            <w:pPr>
              <w:spacing w:line="260" w:lineRule="atLeast"/>
              <w:jc w:val="both"/>
              <w:rPr>
                <w:rFonts w:cs="Arial"/>
                <w:sz w:val="22"/>
                <w:szCs w:val="22"/>
              </w:rPr>
            </w:pPr>
            <w:r>
              <w:rPr>
                <w:rFonts w:cs="Arial"/>
                <w:sz w:val="22"/>
                <w:szCs w:val="22"/>
              </w:rPr>
              <w:t xml:space="preserve">13.15 – 14.30 </w:t>
            </w:r>
            <w:r w:rsidR="00E91800" w:rsidRPr="00B7235D">
              <w:rPr>
                <w:rFonts w:cs="Arial"/>
                <w:sz w:val="22"/>
                <w:szCs w:val="22"/>
              </w:rPr>
              <w:t>uur</w:t>
            </w:r>
          </w:p>
        </w:tc>
        <w:tc>
          <w:tcPr>
            <w:tcW w:w="5529" w:type="dxa"/>
          </w:tcPr>
          <w:p w14:paraId="360A88E5" w14:textId="6E62A1E7" w:rsidR="00D85B1A" w:rsidRPr="00B7235D" w:rsidRDefault="00E94776" w:rsidP="00132633">
            <w:pPr>
              <w:spacing w:line="260" w:lineRule="atLeast"/>
              <w:jc w:val="both"/>
              <w:rPr>
                <w:rFonts w:cs="Arial"/>
                <w:sz w:val="22"/>
                <w:szCs w:val="22"/>
              </w:rPr>
            </w:pPr>
            <w:r>
              <w:rPr>
                <w:rFonts w:cs="Arial"/>
                <w:sz w:val="22"/>
                <w:szCs w:val="22"/>
              </w:rPr>
              <w:t>Inleiding en achtergronden privacy-regelgeving</w:t>
            </w:r>
          </w:p>
        </w:tc>
      </w:tr>
      <w:tr w:rsidR="002E5296" w14:paraId="44850C42" w14:textId="77777777" w:rsidTr="00166D16">
        <w:tc>
          <w:tcPr>
            <w:tcW w:w="2263" w:type="dxa"/>
            <w:shd w:val="clear" w:color="auto" w:fill="00B050"/>
          </w:tcPr>
          <w:p w14:paraId="2C0704E8" w14:textId="4C285668" w:rsidR="002E5296" w:rsidRPr="00B7235D" w:rsidRDefault="00E94776" w:rsidP="00E94776">
            <w:pPr>
              <w:spacing w:line="260" w:lineRule="atLeast"/>
              <w:jc w:val="both"/>
              <w:rPr>
                <w:rFonts w:cs="Arial"/>
                <w:sz w:val="22"/>
                <w:szCs w:val="22"/>
              </w:rPr>
            </w:pPr>
            <w:r>
              <w:rPr>
                <w:rFonts w:cs="Arial"/>
                <w:sz w:val="22"/>
                <w:szCs w:val="22"/>
              </w:rPr>
              <w:t>14.30</w:t>
            </w:r>
            <w:r w:rsidR="00941E7B">
              <w:rPr>
                <w:rFonts w:cs="Arial"/>
                <w:sz w:val="22"/>
                <w:szCs w:val="22"/>
              </w:rPr>
              <w:t xml:space="preserve"> </w:t>
            </w:r>
            <w:r>
              <w:rPr>
                <w:rFonts w:cs="Arial"/>
                <w:sz w:val="22"/>
                <w:szCs w:val="22"/>
              </w:rPr>
              <w:t>-</w:t>
            </w:r>
            <w:r w:rsidR="00941E7B">
              <w:rPr>
                <w:rFonts w:cs="Arial"/>
                <w:sz w:val="22"/>
                <w:szCs w:val="22"/>
              </w:rPr>
              <w:t xml:space="preserve"> </w:t>
            </w:r>
            <w:r>
              <w:rPr>
                <w:rFonts w:cs="Arial"/>
                <w:sz w:val="22"/>
                <w:szCs w:val="22"/>
              </w:rPr>
              <w:t xml:space="preserve">14.45 </w:t>
            </w:r>
            <w:r w:rsidR="002E5296" w:rsidRPr="00B7235D">
              <w:rPr>
                <w:rFonts w:cs="Arial"/>
                <w:sz w:val="22"/>
                <w:szCs w:val="22"/>
              </w:rPr>
              <w:t>uur</w:t>
            </w:r>
          </w:p>
        </w:tc>
        <w:tc>
          <w:tcPr>
            <w:tcW w:w="5529" w:type="dxa"/>
          </w:tcPr>
          <w:p w14:paraId="2453F905" w14:textId="7212E6EA" w:rsidR="00155063" w:rsidRPr="00B7235D" w:rsidRDefault="00E94776" w:rsidP="00166D16">
            <w:pPr>
              <w:spacing w:line="260" w:lineRule="atLeast"/>
              <w:jc w:val="both"/>
              <w:rPr>
                <w:rFonts w:cs="Arial"/>
                <w:sz w:val="22"/>
                <w:szCs w:val="22"/>
              </w:rPr>
            </w:pPr>
            <w:r>
              <w:rPr>
                <w:rFonts w:cs="Arial"/>
                <w:sz w:val="22"/>
                <w:szCs w:val="22"/>
              </w:rPr>
              <w:t>Koffie/thee pauze</w:t>
            </w:r>
          </w:p>
        </w:tc>
      </w:tr>
      <w:tr w:rsidR="00E91800" w14:paraId="5DB02D59" w14:textId="77777777" w:rsidTr="00166D16">
        <w:tc>
          <w:tcPr>
            <w:tcW w:w="2263" w:type="dxa"/>
            <w:shd w:val="clear" w:color="auto" w:fill="00B050"/>
          </w:tcPr>
          <w:p w14:paraId="26B078DD" w14:textId="0AB25B03" w:rsidR="00E91800" w:rsidRPr="00B7235D" w:rsidRDefault="00E94776" w:rsidP="002B6F77">
            <w:pPr>
              <w:spacing w:line="260" w:lineRule="atLeast"/>
              <w:jc w:val="both"/>
              <w:rPr>
                <w:rFonts w:cs="Arial"/>
                <w:sz w:val="22"/>
                <w:szCs w:val="22"/>
              </w:rPr>
            </w:pPr>
            <w:r>
              <w:rPr>
                <w:rFonts w:cs="Arial"/>
                <w:sz w:val="22"/>
                <w:szCs w:val="22"/>
              </w:rPr>
              <w:t>14.45 – 16.00</w:t>
            </w:r>
            <w:r w:rsidR="00132633">
              <w:rPr>
                <w:rFonts w:cs="Arial"/>
                <w:sz w:val="22"/>
                <w:szCs w:val="22"/>
              </w:rPr>
              <w:t xml:space="preserve"> uur</w:t>
            </w:r>
          </w:p>
        </w:tc>
        <w:tc>
          <w:tcPr>
            <w:tcW w:w="5529" w:type="dxa"/>
          </w:tcPr>
          <w:p w14:paraId="532F6E88" w14:textId="0CAF4AE0" w:rsidR="00D85B1A" w:rsidRPr="00B7235D" w:rsidRDefault="009E1FBD" w:rsidP="00132633">
            <w:pPr>
              <w:spacing w:line="260" w:lineRule="atLeast"/>
              <w:jc w:val="both"/>
              <w:rPr>
                <w:rFonts w:cs="Arial"/>
                <w:sz w:val="22"/>
                <w:szCs w:val="22"/>
              </w:rPr>
            </w:pPr>
            <w:r>
              <w:rPr>
                <w:rFonts w:cs="Arial"/>
                <w:sz w:val="22"/>
                <w:szCs w:val="22"/>
              </w:rPr>
              <w:t>De nieuwe KNMG richtlijn en jurisprudentie</w:t>
            </w:r>
          </w:p>
        </w:tc>
      </w:tr>
      <w:tr w:rsidR="00155063" w14:paraId="01804E04" w14:textId="77777777" w:rsidTr="00166D16">
        <w:tc>
          <w:tcPr>
            <w:tcW w:w="2263" w:type="dxa"/>
            <w:shd w:val="clear" w:color="auto" w:fill="00B050"/>
          </w:tcPr>
          <w:p w14:paraId="128EA46D" w14:textId="777A9E6F" w:rsidR="00155063" w:rsidRDefault="009E1FBD" w:rsidP="00155063">
            <w:pPr>
              <w:spacing w:line="260" w:lineRule="atLeast"/>
              <w:jc w:val="both"/>
              <w:rPr>
                <w:rFonts w:cs="Arial"/>
                <w:sz w:val="22"/>
                <w:szCs w:val="22"/>
              </w:rPr>
            </w:pPr>
            <w:r>
              <w:rPr>
                <w:rFonts w:cs="Arial"/>
                <w:sz w:val="22"/>
                <w:szCs w:val="22"/>
              </w:rPr>
              <w:t>16.00 – 17.00</w:t>
            </w:r>
            <w:r w:rsidR="00155063">
              <w:rPr>
                <w:rFonts w:cs="Arial"/>
                <w:sz w:val="22"/>
                <w:szCs w:val="22"/>
              </w:rPr>
              <w:t xml:space="preserve"> uur</w:t>
            </w:r>
          </w:p>
        </w:tc>
        <w:tc>
          <w:tcPr>
            <w:tcW w:w="5529" w:type="dxa"/>
          </w:tcPr>
          <w:p w14:paraId="0546A04D" w14:textId="03B270A7" w:rsidR="00155063" w:rsidRDefault="009E1FBD" w:rsidP="00155063">
            <w:pPr>
              <w:spacing w:line="260" w:lineRule="atLeast"/>
              <w:jc w:val="both"/>
              <w:rPr>
                <w:rFonts w:cs="Arial"/>
                <w:sz w:val="22"/>
                <w:szCs w:val="22"/>
              </w:rPr>
            </w:pPr>
            <w:r>
              <w:rPr>
                <w:rFonts w:cs="Arial"/>
                <w:sz w:val="22"/>
                <w:szCs w:val="22"/>
              </w:rPr>
              <w:t>Help: de advocaat vraagt om medische informatie</w:t>
            </w:r>
          </w:p>
        </w:tc>
      </w:tr>
      <w:tr w:rsidR="00155063" w14:paraId="087160E2" w14:textId="77777777" w:rsidTr="00166D16">
        <w:tc>
          <w:tcPr>
            <w:tcW w:w="2263" w:type="dxa"/>
            <w:shd w:val="clear" w:color="auto" w:fill="00B050"/>
          </w:tcPr>
          <w:p w14:paraId="6BB8D9D3" w14:textId="16AF4A64" w:rsidR="00155063" w:rsidRDefault="009E1FBD" w:rsidP="00155063">
            <w:pPr>
              <w:spacing w:line="260" w:lineRule="atLeast"/>
              <w:jc w:val="both"/>
              <w:rPr>
                <w:rFonts w:cs="Arial"/>
                <w:sz w:val="22"/>
                <w:szCs w:val="22"/>
              </w:rPr>
            </w:pPr>
            <w:r>
              <w:rPr>
                <w:rFonts w:cs="Arial"/>
                <w:sz w:val="22"/>
                <w:szCs w:val="22"/>
              </w:rPr>
              <w:t xml:space="preserve">17.00 – 17.15 </w:t>
            </w:r>
            <w:r w:rsidR="00155063">
              <w:rPr>
                <w:rFonts w:cs="Arial"/>
                <w:sz w:val="22"/>
                <w:szCs w:val="22"/>
              </w:rPr>
              <w:t>uur</w:t>
            </w:r>
          </w:p>
        </w:tc>
        <w:tc>
          <w:tcPr>
            <w:tcW w:w="5529" w:type="dxa"/>
          </w:tcPr>
          <w:p w14:paraId="2D89543D" w14:textId="049C176A" w:rsidR="00155063" w:rsidRDefault="009E1FBD" w:rsidP="00155063">
            <w:pPr>
              <w:spacing w:line="260" w:lineRule="atLeast"/>
              <w:jc w:val="both"/>
              <w:rPr>
                <w:rFonts w:cs="Arial"/>
                <w:sz w:val="22"/>
                <w:szCs w:val="22"/>
              </w:rPr>
            </w:pPr>
            <w:r>
              <w:rPr>
                <w:rFonts w:cs="Arial"/>
                <w:sz w:val="22"/>
                <w:szCs w:val="22"/>
              </w:rPr>
              <w:t>Samenvatting, evaluatie en afsluiting</w:t>
            </w:r>
          </w:p>
        </w:tc>
      </w:tr>
    </w:tbl>
    <w:p w14:paraId="5FE78892" w14:textId="5B5ACED0" w:rsidR="00E91800" w:rsidRDefault="00E91800" w:rsidP="00E91800">
      <w:pPr>
        <w:spacing w:line="260" w:lineRule="atLeast"/>
        <w:jc w:val="both"/>
        <w:rPr>
          <w:rFonts w:ascii="Arial" w:hAnsi="Arial" w:cs="Arial"/>
          <w:sz w:val="22"/>
          <w:szCs w:val="22"/>
        </w:rPr>
      </w:pPr>
    </w:p>
    <w:p w14:paraId="506F378F" w14:textId="77777777" w:rsidR="00E91800" w:rsidRDefault="00E91800" w:rsidP="00E91800">
      <w:pPr>
        <w:spacing w:line="260" w:lineRule="atLeast"/>
        <w:jc w:val="both"/>
        <w:rPr>
          <w:rFonts w:ascii="Arial" w:hAnsi="Arial" w:cs="Arial"/>
          <w:sz w:val="22"/>
          <w:szCs w:val="22"/>
        </w:rPr>
      </w:pPr>
    </w:p>
    <w:p w14:paraId="2078FADC" w14:textId="77777777" w:rsidR="00E91800" w:rsidRDefault="00E91800" w:rsidP="00F30E73">
      <w:pPr>
        <w:spacing w:line="260" w:lineRule="atLeast"/>
        <w:jc w:val="both"/>
        <w:rPr>
          <w:rFonts w:ascii="Arial" w:hAnsi="Arial" w:cs="Arial"/>
          <w:sz w:val="22"/>
          <w:szCs w:val="22"/>
        </w:rPr>
      </w:pPr>
    </w:p>
    <w:p w14:paraId="5BC5B0A4" w14:textId="77777777" w:rsidR="00E2109F" w:rsidRDefault="00E2109F" w:rsidP="00F30E73">
      <w:pPr>
        <w:spacing w:line="260" w:lineRule="atLeast"/>
        <w:jc w:val="both"/>
        <w:rPr>
          <w:rFonts w:ascii="Arial" w:hAnsi="Arial" w:cs="Arial"/>
          <w:sz w:val="22"/>
          <w:szCs w:val="22"/>
        </w:rPr>
      </w:pPr>
    </w:p>
    <w:p w14:paraId="12D30B3A" w14:textId="77777777" w:rsidR="00E2109F" w:rsidRDefault="00E2109F" w:rsidP="00F30E73">
      <w:pPr>
        <w:spacing w:line="260" w:lineRule="atLeast"/>
        <w:jc w:val="both"/>
        <w:rPr>
          <w:rFonts w:ascii="Arial" w:hAnsi="Arial" w:cs="Arial"/>
          <w:sz w:val="22"/>
          <w:szCs w:val="22"/>
        </w:rPr>
      </w:pPr>
    </w:p>
    <w:p w14:paraId="627C6274" w14:textId="77777777" w:rsidR="00E2109F" w:rsidRDefault="00E2109F" w:rsidP="00F30E73">
      <w:pPr>
        <w:spacing w:line="260" w:lineRule="atLeast"/>
        <w:jc w:val="both"/>
        <w:rPr>
          <w:rFonts w:ascii="Arial" w:hAnsi="Arial" w:cs="Arial"/>
          <w:sz w:val="22"/>
          <w:szCs w:val="22"/>
        </w:rPr>
      </w:pPr>
    </w:p>
    <w:p w14:paraId="1949916B" w14:textId="77777777" w:rsidR="00E2109F" w:rsidRDefault="00E2109F" w:rsidP="00F30E73">
      <w:pPr>
        <w:spacing w:line="260" w:lineRule="atLeast"/>
        <w:jc w:val="both"/>
        <w:rPr>
          <w:rFonts w:ascii="Arial" w:hAnsi="Arial" w:cs="Arial"/>
          <w:sz w:val="22"/>
          <w:szCs w:val="22"/>
        </w:rPr>
      </w:pPr>
    </w:p>
    <w:sectPr w:rsidR="00E2109F" w:rsidSect="00E04215">
      <w:headerReference w:type="default" r:id="rId14"/>
      <w:footerReference w:type="default" r:id="rId15"/>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4BE6FCD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28253B">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28253B">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4BE6FCD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28253B">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28253B">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07FA3EC6" w:rsidR="00166D16" w:rsidRPr="00D41FE7" w:rsidRDefault="00E94776" w:rsidP="00F93BBF">
                          <w:pPr>
                            <w:pStyle w:val="voettekst-bols"/>
                            <w:rPr>
                              <w:noProof w:val="0"/>
                              <w:color w:val="002060"/>
                            </w:rPr>
                          </w:pPr>
                          <w:r>
                            <w:rPr>
                              <w:noProof w:val="0"/>
                              <w:color w:val="002060"/>
                            </w:rPr>
                            <w:t>Nieuwe richtlijn KNMG-omgaan met medische gegevens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07FA3EC6" w:rsidR="00166D16" w:rsidRPr="00D41FE7" w:rsidRDefault="00E94776" w:rsidP="00F93BBF">
                    <w:pPr>
                      <w:pStyle w:val="voettekst-bols"/>
                      <w:rPr>
                        <w:noProof w:val="0"/>
                        <w:color w:val="002060"/>
                      </w:rPr>
                    </w:pPr>
                    <w:r>
                      <w:rPr>
                        <w:noProof w:val="0"/>
                        <w:color w:val="002060"/>
                      </w:rPr>
                      <w:t>Nieuwe richtlijn KNMG-omgaan met medische gegevens</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8"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2"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5"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6"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7"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8"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9"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6"/>
  </w:num>
  <w:num w:numId="4">
    <w:abstractNumId w:val="14"/>
  </w:num>
  <w:num w:numId="5">
    <w:abstractNumId w:val="3"/>
  </w:num>
  <w:num w:numId="6">
    <w:abstractNumId w:val="6"/>
  </w:num>
  <w:num w:numId="7">
    <w:abstractNumId w:val="15"/>
  </w:num>
  <w:num w:numId="8">
    <w:abstractNumId w:val="7"/>
  </w:num>
  <w:num w:numId="9">
    <w:abstractNumId w:val="11"/>
  </w:num>
  <w:num w:numId="10">
    <w:abstractNumId w:val="19"/>
  </w:num>
  <w:num w:numId="11">
    <w:abstractNumId w:val="4"/>
  </w:num>
  <w:num w:numId="12">
    <w:abstractNumId w:val="8"/>
  </w:num>
  <w:num w:numId="13">
    <w:abstractNumId w:val="0"/>
  </w:num>
  <w:num w:numId="14">
    <w:abstractNumId w:val="12"/>
  </w:num>
  <w:num w:numId="15">
    <w:abstractNumId w:val="13"/>
  </w:num>
  <w:num w:numId="16">
    <w:abstractNumId w:val="10"/>
  </w:num>
  <w:num w:numId="17">
    <w:abstractNumId w:val="9"/>
  </w:num>
  <w:num w:numId="18">
    <w:abstractNumId w:val="1"/>
  </w:num>
  <w:num w:numId="19">
    <w:abstractNumId w:val="2"/>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1AD"/>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E0198"/>
    <w:rsid w:val="000E2655"/>
    <w:rsid w:val="000E50BB"/>
    <w:rsid w:val="000E5995"/>
    <w:rsid w:val="0010042E"/>
    <w:rsid w:val="00112C18"/>
    <w:rsid w:val="00114738"/>
    <w:rsid w:val="00124876"/>
    <w:rsid w:val="00124E5B"/>
    <w:rsid w:val="0012681A"/>
    <w:rsid w:val="00132633"/>
    <w:rsid w:val="00134B77"/>
    <w:rsid w:val="00136D75"/>
    <w:rsid w:val="00143493"/>
    <w:rsid w:val="00144DB5"/>
    <w:rsid w:val="00154813"/>
    <w:rsid w:val="00155063"/>
    <w:rsid w:val="00166D16"/>
    <w:rsid w:val="00171B85"/>
    <w:rsid w:val="00183DE2"/>
    <w:rsid w:val="00184513"/>
    <w:rsid w:val="001850FD"/>
    <w:rsid w:val="001B08E9"/>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766AF"/>
    <w:rsid w:val="0028253B"/>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10C0"/>
    <w:rsid w:val="00324AEC"/>
    <w:rsid w:val="00325C7E"/>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4549B"/>
    <w:rsid w:val="00445950"/>
    <w:rsid w:val="00452C7A"/>
    <w:rsid w:val="00462516"/>
    <w:rsid w:val="00472D6B"/>
    <w:rsid w:val="004760CA"/>
    <w:rsid w:val="00476928"/>
    <w:rsid w:val="00477706"/>
    <w:rsid w:val="00485A47"/>
    <w:rsid w:val="0048748F"/>
    <w:rsid w:val="004B442A"/>
    <w:rsid w:val="004B4ED4"/>
    <w:rsid w:val="004B55E2"/>
    <w:rsid w:val="004C0ECB"/>
    <w:rsid w:val="004C2FB3"/>
    <w:rsid w:val="004C5CAB"/>
    <w:rsid w:val="004D0F0F"/>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F3584"/>
    <w:rsid w:val="00613320"/>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6486"/>
    <w:rsid w:val="00841B6F"/>
    <w:rsid w:val="00847B6E"/>
    <w:rsid w:val="008734E6"/>
    <w:rsid w:val="00886527"/>
    <w:rsid w:val="008907D3"/>
    <w:rsid w:val="0089326A"/>
    <w:rsid w:val="008A3468"/>
    <w:rsid w:val="008D4F3F"/>
    <w:rsid w:val="008D689E"/>
    <w:rsid w:val="008F3A5A"/>
    <w:rsid w:val="008F4241"/>
    <w:rsid w:val="008F5FFD"/>
    <w:rsid w:val="0090094E"/>
    <w:rsid w:val="00905CB5"/>
    <w:rsid w:val="00906C70"/>
    <w:rsid w:val="0091179D"/>
    <w:rsid w:val="00916B60"/>
    <w:rsid w:val="00924F8A"/>
    <w:rsid w:val="00941E7B"/>
    <w:rsid w:val="00945B97"/>
    <w:rsid w:val="009478A1"/>
    <w:rsid w:val="00951D54"/>
    <w:rsid w:val="009632BE"/>
    <w:rsid w:val="009633E0"/>
    <w:rsid w:val="009636CC"/>
    <w:rsid w:val="00983C6C"/>
    <w:rsid w:val="00990436"/>
    <w:rsid w:val="00997569"/>
    <w:rsid w:val="009A3546"/>
    <w:rsid w:val="009B5138"/>
    <w:rsid w:val="009C122B"/>
    <w:rsid w:val="009D3462"/>
    <w:rsid w:val="009D3592"/>
    <w:rsid w:val="009E1FBD"/>
    <w:rsid w:val="009E2679"/>
    <w:rsid w:val="009E4D62"/>
    <w:rsid w:val="009E5142"/>
    <w:rsid w:val="009E7BD5"/>
    <w:rsid w:val="00A07F5F"/>
    <w:rsid w:val="00A11CE3"/>
    <w:rsid w:val="00A14AFE"/>
    <w:rsid w:val="00A14DE6"/>
    <w:rsid w:val="00A23D5F"/>
    <w:rsid w:val="00A23EA5"/>
    <w:rsid w:val="00A2639E"/>
    <w:rsid w:val="00A34892"/>
    <w:rsid w:val="00A41572"/>
    <w:rsid w:val="00A44732"/>
    <w:rsid w:val="00A51691"/>
    <w:rsid w:val="00A5521E"/>
    <w:rsid w:val="00A80687"/>
    <w:rsid w:val="00A85673"/>
    <w:rsid w:val="00A906CE"/>
    <w:rsid w:val="00A90AFE"/>
    <w:rsid w:val="00A921AF"/>
    <w:rsid w:val="00AC0851"/>
    <w:rsid w:val="00AC2DA5"/>
    <w:rsid w:val="00AC3A17"/>
    <w:rsid w:val="00AD0820"/>
    <w:rsid w:val="00AF7D24"/>
    <w:rsid w:val="00B02011"/>
    <w:rsid w:val="00B05FE2"/>
    <w:rsid w:val="00B0732A"/>
    <w:rsid w:val="00B11781"/>
    <w:rsid w:val="00B1190C"/>
    <w:rsid w:val="00B162B3"/>
    <w:rsid w:val="00B277F9"/>
    <w:rsid w:val="00B318A1"/>
    <w:rsid w:val="00B44CD3"/>
    <w:rsid w:val="00B569D8"/>
    <w:rsid w:val="00B7235D"/>
    <w:rsid w:val="00B86561"/>
    <w:rsid w:val="00B953D6"/>
    <w:rsid w:val="00B96DFC"/>
    <w:rsid w:val="00BA2562"/>
    <w:rsid w:val="00BA3C9D"/>
    <w:rsid w:val="00BA6A07"/>
    <w:rsid w:val="00BD3181"/>
    <w:rsid w:val="00BE335D"/>
    <w:rsid w:val="00BF5AC0"/>
    <w:rsid w:val="00C043E3"/>
    <w:rsid w:val="00C04DB0"/>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5F37"/>
    <w:rsid w:val="00CC77CE"/>
    <w:rsid w:val="00CD00AC"/>
    <w:rsid w:val="00CD3335"/>
    <w:rsid w:val="00CD68D3"/>
    <w:rsid w:val="00CE280C"/>
    <w:rsid w:val="00CE4B05"/>
    <w:rsid w:val="00CE5896"/>
    <w:rsid w:val="00D02FEE"/>
    <w:rsid w:val="00D04720"/>
    <w:rsid w:val="00D07A76"/>
    <w:rsid w:val="00D2391E"/>
    <w:rsid w:val="00D36024"/>
    <w:rsid w:val="00D41FE7"/>
    <w:rsid w:val="00D4511A"/>
    <w:rsid w:val="00D544C9"/>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C05"/>
    <w:rsid w:val="00E2109F"/>
    <w:rsid w:val="00E37A97"/>
    <w:rsid w:val="00E50657"/>
    <w:rsid w:val="00E575EB"/>
    <w:rsid w:val="00E66116"/>
    <w:rsid w:val="00E675EC"/>
    <w:rsid w:val="00E74981"/>
    <w:rsid w:val="00E91800"/>
    <w:rsid w:val="00E934A6"/>
    <w:rsid w:val="00E94776"/>
    <w:rsid w:val="00EA39CD"/>
    <w:rsid w:val="00EA736C"/>
    <w:rsid w:val="00EB00EC"/>
    <w:rsid w:val="00EB125B"/>
    <w:rsid w:val="00EB49AE"/>
    <w:rsid w:val="00EB69FE"/>
    <w:rsid w:val="00EC7BBA"/>
    <w:rsid w:val="00ED1196"/>
    <w:rsid w:val="00ED18A9"/>
    <w:rsid w:val="00EE02C8"/>
    <w:rsid w:val="00EE2546"/>
    <w:rsid w:val="00EF073F"/>
    <w:rsid w:val="00F042D4"/>
    <w:rsid w:val="00F07FEB"/>
    <w:rsid w:val="00F10638"/>
    <w:rsid w:val="00F15C82"/>
    <w:rsid w:val="00F27C7C"/>
    <w:rsid w:val="00F30E73"/>
    <w:rsid w:val="00F40136"/>
    <w:rsid w:val="00F40A3D"/>
    <w:rsid w:val="00F40D20"/>
    <w:rsid w:val="00F52A51"/>
    <w:rsid w:val="00F80688"/>
    <w:rsid w:val="00F93BBF"/>
    <w:rsid w:val="00F97678"/>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5F470-C569-4404-A5CC-FF86FC2F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2</TotalTime>
  <Pages>6</Pages>
  <Words>761</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3</cp:revision>
  <cp:lastPrinted>2017-05-02T13:17:00Z</cp:lastPrinted>
  <dcterms:created xsi:type="dcterms:W3CDTF">2018-04-02T13:02:00Z</dcterms:created>
  <dcterms:modified xsi:type="dcterms:W3CDTF">2018-04-02T13:04:00Z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